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F9A" w:rsidRDefault="00FE1F9A" w:rsidP="002E32EE">
      <w:pPr>
        <w:jc w:val="center"/>
        <w:rPr>
          <w:sz w:val="32"/>
          <w:szCs w:val="32"/>
        </w:rPr>
      </w:pPr>
    </w:p>
    <w:p w:rsidR="00FE1F9A" w:rsidRDefault="00FE1F9A" w:rsidP="002E32EE">
      <w:pPr>
        <w:jc w:val="center"/>
        <w:rPr>
          <w:sz w:val="32"/>
          <w:szCs w:val="32"/>
        </w:rPr>
      </w:pPr>
    </w:p>
    <w:p w:rsidR="009A7A1A" w:rsidRPr="00D129A5" w:rsidRDefault="002E32EE" w:rsidP="002E32EE">
      <w:pPr>
        <w:jc w:val="center"/>
        <w:rPr>
          <w:b/>
        </w:rPr>
      </w:pPr>
      <w:r w:rsidRPr="00D129A5">
        <w:rPr>
          <w:b/>
        </w:rPr>
        <w:t xml:space="preserve">BIRŽŲ   „AUŠROS“  </w:t>
      </w:r>
      <w:r w:rsidR="00DA237E" w:rsidRPr="00D129A5">
        <w:rPr>
          <w:b/>
        </w:rPr>
        <w:t>PAGRINDINĖ</w:t>
      </w:r>
      <w:r w:rsidRPr="00D129A5">
        <w:rPr>
          <w:b/>
        </w:rPr>
        <w:t xml:space="preserve">   MOKYKLA</w:t>
      </w:r>
    </w:p>
    <w:p w:rsidR="002E32EE" w:rsidRPr="00D129A5" w:rsidRDefault="002E32EE" w:rsidP="002E32EE">
      <w:pPr>
        <w:jc w:val="center"/>
        <w:rPr>
          <w:b/>
        </w:rPr>
      </w:pPr>
      <w:r w:rsidRPr="00D129A5">
        <w:rPr>
          <w:b/>
        </w:rPr>
        <w:t xml:space="preserve">ĮM. KODAS 190545880, VYTAUTO G.47,  BIRŽAI </w:t>
      </w:r>
    </w:p>
    <w:p w:rsidR="00FE1F9A" w:rsidRPr="00D129A5" w:rsidRDefault="00FE1F9A" w:rsidP="00D129A5"/>
    <w:p w:rsidR="002E32EE" w:rsidRPr="002E32EE" w:rsidRDefault="00A0616C" w:rsidP="002E32EE">
      <w:pPr>
        <w:jc w:val="center"/>
        <w:rPr>
          <w:b/>
          <w:sz w:val="32"/>
          <w:szCs w:val="32"/>
        </w:rPr>
      </w:pPr>
      <w:r>
        <w:rPr>
          <w:b/>
          <w:sz w:val="32"/>
          <w:szCs w:val="32"/>
        </w:rPr>
        <w:t>202</w:t>
      </w:r>
      <w:r w:rsidR="00551FC0">
        <w:rPr>
          <w:b/>
          <w:sz w:val="32"/>
          <w:szCs w:val="32"/>
        </w:rPr>
        <w:t>4</w:t>
      </w:r>
      <w:r w:rsidR="002E32EE" w:rsidRPr="002E32EE">
        <w:rPr>
          <w:b/>
          <w:sz w:val="32"/>
          <w:szCs w:val="32"/>
        </w:rPr>
        <w:t xml:space="preserve"> </w:t>
      </w:r>
      <w:r w:rsidR="002E32EE">
        <w:rPr>
          <w:b/>
          <w:sz w:val="32"/>
          <w:szCs w:val="32"/>
        </w:rPr>
        <w:t xml:space="preserve"> </w:t>
      </w:r>
      <w:r w:rsidR="002E32EE" w:rsidRPr="002E32EE">
        <w:rPr>
          <w:b/>
          <w:sz w:val="32"/>
          <w:szCs w:val="32"/>
        </w:rPr>
        <w:t xml:space="preserve">METŲ </w:t>
      </w:r>
      <w:r w:rsidR="002E32EE">
        <w:rPr>
          <w:b/>
          <w:sz w:val="32"/>
          <w:szCs w:val="32"/>
        </w:rPr>
        <w:t xml:space="preserve"> </w:t>
      </w:r>
      <w:r w:rsidR="002E32EE" w:rsidRPr="002E32EE">
        <w:rPr>
          <w:b/>
          <w:sz w:val="32"/>
          <w:szCs w:val="32"/>
        </w:rPr>
        <w:t xml:space="preserve">FINANSINIŲ </w:t>
      </w:r>
      <w:r w:rsidR="002E32EE">
        <w:rPr>
          <w:b/>
          <w:sz w:val="32"/>
          <w:szCs w:val="32"/>
        </w:rPr>
        <w:t xml:space="preserve"> </w:t>
      </w:r>
      <w:r w:rsidR="002E32EE" w:rsidRPr="002E32EE">
        <w:rPr>
          <w:b/>
          <w:sz w:val="32"/>
          <w:szCs w:val="32"/>
        </w:rPr>
        <w:t>ATASKAITŲ</w:t>
      </w:r>
      <w:r w:rsidR="002E32EE">
        <w:rPr>
          <w:b/>
          <w:sz w:val="32"/>
          <w:szCs w:val="32"/>
        </w:rPr>
        <w:t xml:space="preserve"> </w:t>
      </w:r>
      <w:r w:rsidR="002E32EE" w:rsidRPr="002E32EE">
        <w:rPr>
          <w:b/>
          <w:sz w:val="32"/>
          <w:szCs w:val="32"/>
        </w:rPr>
        <w:t>RINKINIO</w:t>
      </w:r>
    </w:p>
    <w:p w:rsidR="00FE1F9A" w:rsidRPr="002E32EE" w:rsidRDefault="002E32EE" w:rsidP="00D129A5">
      <w:pPr>
        <w:jc w:val="center"/>
        <w:rPr>
          <w:b/>
          <w:sz w:val="32"/>
          <w:szCs w:val="32"/>
        </w:rPr>
      </w:pPr>
      <w:r w:rsidRPr="002E32EE">
        <w:rPr>
          <w:b/>
          <w:sz w:val="32"/>
          <w:szCs w:val="32"/>
        </w:rPr>
        <w:t xml:space="preserve">AIŠKINAMASIS </w:t>
      </w:r>
      <w:r>
        <w:rPr>
          <w:b/>
          <w:sz w:val="32"/>
          <w:szCs w:val="32"/>
        </w:rPr>
        <w:t xml:space="preserve"> </w:t>
      </w:r>
      <w:r w:rsidRPr="002E32EE">
        <w:rPr>
          <w:b/>
          <w:sz w:val="32"/>
          <w:szCs w:val="32"/>
        </w:rPr>
        <w:t xml:space="preserve">RAŠTAS </w:t>
      </w:r>
    </w:p>
    <w:p w:rsidR="002E32EE" w:rsidRDefault="00A0616C" w:rsidP="002E32EE">
      <w:pPr>
        <w:jc w:val="center"/>
        <w:rPr>
          <w:b/>
        </w:rPr>
      </w:pPr>
      <w:r>
        <w:rPr>
          <w:b/>
        </w:rPr>
        <w:t>202</w:t>
      </w:r>
      <w:r w:rsidR="00551FC0">
        <w:rPr>
          <w:b/>
        </w:rPr>
        <w:t xml:space="preserve">4 </w:t>
      </w:r>
      <w:r w:rsidR="002E32EE" w:rsidRPr="002E32EE">
        <w:rPr>
          <w:b/>
        </w:rPr>
        <w:t xml:space="preserve">m. </w:t>
      </w:r>
      <w:r w:rsidR="002E3072">
        <w:rPr>
          <w:b/>
        </w:rPr>
        <w:t xml:space="preserve">gruodžio </w:t>
      </w:r>
      <w:r w:rsidR="002E32EE" w:rsidRPr="002E32EE">
        <w:rPr>
          <w:b/>
        </w:rPr>
        <w:t>31 d.</w:t>
      </w:r>
    </w:p>
    <w:p w:rsidR="002E32EE" w:rsidRDefault="002E32EE" w:rsidP="002E32EE">
      <w:pPr>
        <w:jc w:val="center"/>
        <w:rPr>
          <w:b/>
        </w:rPr>
      </w:pPr>
    </w:p>
    <w:p w:rsidR="002E32EE" w:rsidRPr="00C2001D" w:rsidRDefault="002E32EE" w:rsidP="002E32EE">
      <w:pPr>
        <w:jc w:val="center"/>
        <w:rPr>
          <w:b/>
        </w:rPr>
      </w:pPr>
      <w:r w:rsidRPr="00C2001D">
        <w:rPr>
          <w:b/>
        </w:rPr>
        <w:t>Bendroji dalis</w:t>
      </w:r>
    </w:p>
    <w:p w:rsidR="002E32EE" w:rsidRDefault="002E32EE" w:rsidP="002E32EE">
      <w:pPr>
        <w:rPr>
          <w:b/>
        </w:rPr>
      </w:pPr>
    </w:p>
    <w:p w:rsidR="002E32EE" w:rsidRDefault="002E32EE" w:rsidP="00B91069">
      <w:r w:rsidRPr="00C2001D">
        <w:rPr>
          <w:b/>
        </w:rPr>
        <w:tab/>
      </w:r>
      <w:r>
        <w:rPr>
          <w:b/>
        </w:rPr>
        <w:t xml:space="preserve"> </w:t>
      </w:r>
      <w:r w:rsidRPr="00C0319B">
        <w:t xml:space="preserve">Biržų </w:t>
      </w:r>
      <w:r>
        <w:t xml:space="preserve"> „Aušros</w:t>
      </w:r>
      <w:r w:rsidRPr="00DA237E">
        <w:t xml:space="preserve">“ </w:t>
      </w:r>
      <w:r w:rsidR="00DA237E">
        <w:t>pagrindinė</w:t>
      </w:r>
      <w:r>
        <w:t xml:space="preserve">   </w:t>
      </w:r>
      <w:r w:rsidRPr="00602627">
        <w:t>mokykla</w:t>
      </w:r>
      <w:r w:rsidRPr="00C2001D">
        <w:t xml:space="preserve"> (kodas </w:t>
      </w:r>
      <w:r>
        <w:t xml:space="preserve">190545880),  Vytauto g. 47 , Biržai, LT-41148,  </w:t>
      </w:r>
      <w:r w:rsidRPr="00C2001D">
        <w:t>yra</w:t>
      </w:r>
      <w:r w:rsidR="007C3B9E">
        <w:t xml:space="preserve"> vieša</w:t>
      </w:r>
      <w:r>
        <w:t>sis, veikiantis kaip biudžetinė įstaiga, juridinis asmuo, turintis atsiskaitomąją sąskaitą banke, anspaudą su įstaigos pavadinimu, blankus.</w:t>
      </w:r>
    </w:p>
    <w:p w:rsidR="002E32EE" w:rsidRDefault="002E32EE" w:rsidP="00B91069">
      <w:r>
        <w:t xml:space="preserve">                      Mokyklos steigėjas Biržų rajono savivaldybės taryba. Mokyklos nuostatai patvirtinti </w:t>
      </w:r>
      <w:r w:rsidR="00DA237E">
        <w:t>2015</w:t>
      </w:r>
      <w:r w:rsidR="00DB5E04">
        <w:t xml:space="preserve"> </w:t>
      </w:r>
      <w:r w:rsidR="00A51700">
        <w:t>m.</w:t>
      </w:r>
      <w:r w:rsidR="00DB5E04">
        <w:t xml:space="preserve"> </w:t>
      </w:r>
      <w:r w:rsidR="00F00DC6">
        <w:t xml:space="preserve">balandžio 9 </w:t>
      </w:r>
      <w:r w:rsidR="00A51700">
        <w:t>d. Biržų rajono savivaldybės tarybos sprendimu Nr. T-</w:t>
      </w:r>
      <w:r w:rsidR="00DB5E04">
        <w:t xml:space="preserve">54. </w:t>
      </w:r>
      <w:r w:rsidR="00DA237E">
        <w:t xml:space="preserve"> </w:t>
      </w:r>
      <w:r>
        <w:t>Duomenys kaupiami ir saugomi Juridinių asmenų registre. Įstaiga registruota 1994 m. lapkričio 2 d. Registracijos pažymėjimo Nr.054308</w:t>
      </w:r>
    </w:p>
    <w:p w:rsidR="00A51700" w:rsidRDefault="00A51700" w:rsidP="00B91069">
      <w:r>
        <w:t xml:space="preserve">                       Mokyklos pagrindinis tipas – bendrojo lavinimo </w:t>
      </w:r>
      <w:r w:rsidR="00DA237E">
        <w:t>pagrindinė</w:t>
      </w:r>
      <w:r>
        <w:t xml:space="preserve"> mokykla, k</w:t>
      </w:r>
      <w:r w:rsidR="00DA237E">
        <w:t>iti mokyklos tipai – pagrindinė</w:t>
      </w:r>
      <w:r>
        <w:t>.</w:t>
      </w:r>
      <w:r w:rsidR="00567B24">
        <w:t xml:space="preserve"> Mokymo formos – d</w:t>
      </w:r>
      <w:r w:rsidR="00DA237E">
        <w:t>ieninė.</w:t>
      </w:r>
    </w:p>
    <w:p w:rsidR="00567B24" w:rsidRDefault="00DB5E04" w:rsidP="00B91069">
      <w:r>
        <w:t xml:space="preserve">                     </w:t>
      </w:r>
      <w:r w:rsidR="00567B24">
        <w:t xml:space="preserve">  Mokykla savo veiklą grindžia Lietuvos Respublikos  Konstitucija, Lietuvos Respublikos švietimo, biudžetinių įstaigų ir kitais įstatymais, Vaiko Teisių konvencija, Lietuvos Respublikos Vyriausybės nutarimais, Švietimo ir mokslo ministerijos norminiais aktais.</w:t>
      </w:r>
      <w:r w:rsidR="00A43B89">
        <w:t xml:space="preserve"> Savivaldybės tarybos sprendimais, mero potvarkiais. Savivaldybės administracijos Švietimo skyriaus vedėjo įsakymais  ir Mokyklos nuostatais.</w:t>
      </w:r>
    </w:p>
    <w:p w:rsidR="002E32EE" w:rsidRDefault="00DB5E04" w:rsidP="00B91069">
      <w:r>
        <w:t xml:space="preserve">                  </w:t>
      </w:r>
      <w:r w:rsidR="002E32EE">
        <w:t xml:space="preserve">    Finansuojama iš </w:t>
      </w:r>
      <w:r w:rsidR="00567B24">
        <w:t xml:space="preserve">valstybės biudžeto, </w:t>
      </w:r>
      <w:r w:rsidR="002E32EE">
        <w:t>savivaldybės biudžeto. Atskirai tvarko apskaitą, sudaro ir teikia atskiras finansines ir biudžeto vykdymo ataskaitas.</w:t>
      </w:r>
    </w:p>
    <w:p w:rsidR="002E32EE" w:rsidRDefault="002E32EE" w:rsidP="00B91069">
      <w:r>
        <w:t xml:space="preserve">            </w:t>
      </w:r>
      <w:r w:rsidR="00DB5E04">
        <w:t xml:space="preserve">       </w:t>
      </w:r>
      <w:r>
        <w:t xml:space="preserve">  Pagrindinės veiklos sritis – švietimas</w:t>
      </w:r>
      <w:r w:rsidR="00683E17">
        <w:t xml:space="preserve"> (85)</w:t>
      </w:r>
      <w:r>
        <w:t xml:space="preserve">, </w:t>
      </w:r>
      <w:r w:rsidR="00DA237E">
        <w:t>pradinis ugdymas ( 85.2</w:t>
      </w:r>
      <w:r w:rsidR="00683E17">
        <w:t>0</w:t>
      </w:r>
      <w:r w:rsidR="00DA237E">
        <w:t>)</w:t>
      </w:r>
      <w:r>
        <w:t xml:space="preserve">,  pagrindinis ugdymas (85.31.10), </w:t>
      </w:r>
      <w:r w:rsidR="00683E17">
        <w:t xml:space="preserve">ikimokyklinio amžiaus vaikų ugdymas (85.10.10.), priešmokyklinio amžiaus vaikų ugdymas (85.10.20), </w:t>
      </w:r>
      <w:r>
        <w:t>sportinis ir rekreacinis švietimas (85.51</w:t>
      </w:r>
      <w:r w:rsidR="00DA237E">
        <w:t xml:space="preserve">), </w:t>
      </w:r>
      <w:r w:rsidR="00683E17">
        <w:t xml:space="preserve">kitas, niekur nepriskirtas švietimas (85.59), švietimui būdingų paslaugų veikla (85.60), </w:t>
      </w:r>
      <w:r w:rsidR="00DA237E">
        <w:t>kultūrinis švietimas (85.52)</w:t>
      </w:r>
      <w:r w:rsidR="00683E17">
        <w:t>, kitos ne švietimo rūšys.</w:t>
      </w:r>
      <w:r>
        <w:t xml:space="preserve"> </w:t>
      </w:r>
    </w:p>
    <w:p w:rsidR="004F0D4C" w:rsidRPr="00D129A5" w:rsidRDefault="002E32EE" w:rsidP="00D129A5">
      <w:r>
        <w:t xml:space="preserve">               </w:t>
      </w:r>
      <w:r w:rsidR="00F00DC6">
        <w:t xml:space="preserve">     </w:t>
      </w:r>
      <w:r>
        <w:t xml:space="preserve"> </w:t>
      </w:r>
      <w:r w:rsidR="00965497">
        <w:t xml:space="preserve">Be pagrindinės veiklos </w:t>
      </w:r>
      <w:r>
        <w:t xml:space="preserve">Mokykla </w:t>
      </w:r>
      <w:r w:rsidR="00965497">
        <w:t>teikė</w:t>
      </w:r>
      <w:r w:rsidR="00A17EAB">
        <w:t xml:space="preserve"> patalpų nuo</w:t>
      </w:r>
      <w:r w:rsidR="00965497">
        <w:t>mos</w:t>
      </w:r>
      <w:r w:rsidR="00A17EAB">
        <w:t>, transporto paslaugas,</w:t>
      </w:r>
      <w:r w:rsidR="00205C25">
        <w:t xml:space="preserve"> mokinių maitinimo paslaugas, </w:t>
      </w:r>
      <w:r w:rsidR="00A17EAB">
        <w:t xml:space="preserve"> </w:t>
      </w:r>
      <w:r w:rsidR="00E47564">
        <w:t>visos</w:t>
      </w:r>
      <w:r w:rsidR="00D129A5">
        <w:t xml:space="preserve"> dienos</w:t>
      </w:r>
      <w:r w:rsidR="00E47564">
        <w:t xml:space="preserve"> mokyklos</w:t>
      </w:r>
      <w:r w:rsidR="00D129A5">
        <w:t xml:space="preserve">  paslaugas.</w:t>
      </w:r>
    </w:p>
    <w:p w:rsidR="004F0D4C" w:rsidRPr="00205C25" w:rsidRDefault="004F0D4C" w:rsidP="00205C25">
      <w:pPr>
        <w:textAlignment w:val="baseline"/>
        <w:rPr>
          <w:color w:val="000000"/>
          <w:shd w:val="clear" w:color="auto" w:fill="FFFFFF"/>
        </w:rPr>
      </w:pPr>
      <w:r>
        <w:rPr>
          <w:bCs/>
          <w:color w:val="000000"/>
        </w:rPr>
        <w:lastRenderedPageBreak/>
        <w:t xml:space="preserve">               </w:t>
      </w:r>
      <w:r w:rsidRPr="004F0D4C">
        <w:rPr>
          <w:bCs/>
          <w:color w:val="000000"/>
        </w:rPr>
        <w:t xml:space="preserve">   Biržų rajono savivaldybės tarybos </w:t>
      </w:r>
      <w:r w:rsidRPr="004F0D4C">
        <w:rPr>
          <w:color w:val="000000"/>
        </w:rPr>
        <w:t xml:space="preserve">2020 m. gegužės 21 d. </w:t>
      </w:r>
      <w:r w:rsidRPr="004F0D4C">
        <w:rPr>
          <w:bCs/>
          <w:color w:val="000000"/>
        </w:rPr>
        <w:t>sprendimu</w:t>
      </w:r>
      <w:r>
        <w:t xml:space="preserve"> Nr. </w:t>
      </w:r>
      <w:r w:rsidRPr="000235DD">
        <w:t>T-128</w:t>
      </w:r>
      <w:r>
        <w:t xml:space="preserve"> </w:t>
      </w:r>
      <w:r w:rsidRPr="004F0D4C">
        <w:rPr>
          <w:bCs/>
          <w:color w:val="000000"/>
        </w:rPr>
        <w:t>„Dėl Biržų r. Nemunėlio Radviliškio pagrindinės mokyklos ir Biržų rajono Papil</w:t>
      </w:r>
      <w:r w:rsidR="00471AE6">
        <w:rPr>
          <w:bCs/>
          <w:color w:val="000000"/>
        </w:rPr>
        <w:t>io pagrindinės mokyklos reorgani</w:t>
      </w:r>
      <w:r w:rsidRPr="004F0D4C">
        <w:rPr>
          <w:bCs/>
          <w:color w:val="000000"/>
        </w:rPr>
        <w:t>zavimo,  prijungiant jas prie Biržų „Aušros“ pagrindinės mokyklos,  reorganizavimo sąlygų aprašo ir Biržų „Aušros“ pagrindinės mokyklos nuostatų pakeitimo patvirtinimo</w:t>
      </w:r>
      <w:r w:rsidR="00205C25">
        <w:rPr>
          <w:bCs/>
          <w:color w:val="000000"/>
        </w:rPr>
        <w:t xml:space="preserve">“ </w:t>
      </w:r>
      <w:r w:rsidRPr="004F0D4C">
        <w:rPr>
          <w:color w:val="000000"/>
        </w:rPr>
        <w:t xml:space="preserve"> </w:t>
      </w:r>
      <w:r w:rsidR="00205C25">
        <w:rPr>
          <w:color w:val="000000"/>
        </w:rPr>
        <w:t>reorganizuotos biudžetinė</w:t>
      </w:r>
      <w:r w:rsidRPr="004F0D4C">
        <w:rPr>
          <w:color w:val="000000"/>
        </w:rPr>
        <w:t xml:space="preserve">s įstaigas – Biržų r. Nemunėlio Radviliškio </w:t>
      </w:r>
      <w:r w:rsidR="00205C25">
        <w:rPr>
          <w:color w:val="000000"/>
        </w:rPr>
        <w:t>pagrindinė</w:t>
      </w:r>
      <w:r w:rsidRPr="004F0D4C">
        <w:rPr>
          <w:color w:val="000000"/>
        </w:rPr>
        <w:t xml:space="preserve"> mokyklą </w:t>
      </w:r>
      <w:r w:rsidRPr="008F7B92">
        <w:rPr>
          <w:color w:val="000000"/>
        </w:rPr>
        <w:t xml:space="preserve">ir Biržų </w:t>
      </w:r>
      <w:r w:rsidR="00205C25">
        <w:rPr>
          <w:color w:val="000000"/>
        </w:rPr>
        <w:t>rajono Papilio pagrindinė</w:t>
      </w:r>
      <w:r w:rsidRPr="003D3016">
        <w:rPr>
          <w:color w:val="000000"/>
        </w:rPr>
        <w:t xml:space="preserve"> moky</w:t>
      </w:r>
      <w:r w:rsidR="00205C25">
        <w:rPr>
          <w:color w:val="000000"/>
        </w:rPr>
        <w:t xml:space="preserve">klą, prijungimo būdu prijungtos prie </w:t>
      </w:r>
      <w:r>
        <w:rPr>
          <w:color w:val="000000"/>
        </w:rPr>
        <w:t xml:space="preserve"> </w:t>
      </w:r>
      <w:r w:rsidRPr="003D3016">
        <w:rPr>
          <w:color w:val="000000"/>
        </w:rPr>
        <w:t>Biržų „</w:t>
      </w:r>
      <w:r w:rsidR="00205C25">
        <w:rPr>
          <w:color w:val="000000"/>
        </w:rPr>
        <w:t>Aušros“ pagrindinės mokyklos nuo</w:t>
      </w:r>
      <w:r w:rsidRPr="003D3016">
        <w:rPr>
          <w:color w:val="000000"/>
        </w:rPr>
        <w:t xml:space="preserve"> 2020 m. rugpjūčio 31 d., </w:t>
      </w:r>
      <w:r w:rsidRPr="003D3016">
        <w:rPr>
          <w:color w:val="000000"/>
          <w:shd w:val="clear" w:color="auto" w:fill="FFFFFF"/>
        </w:rPr>
        <w:t xml:space="preserve">įsteigiant teritorinius struktūrinius padalinius – </w:t>
      </w:r>
      <w:r w:rsidRPr="003D3016">
        <w:rPr>
          <w:color w:val="000000"/>
        </w:rPr>
        <w:t>Biržų „Aušros“ pagrindinės mokyklos</w:t>
      </w:r>
      <w:r w:rsidRPr="003D3016">
        <w:rPr>
          <w:color w:val="000000"/>
          <w:shd w:val="clear" w:color="auto" w:fill="FFFFFF"/>
        </w:rPr>
        <w:t xml:space="preserve"> Nemunėlio </w:t>
      </w:r>
      <w:r>
        <w:rPr>
          <w:color w:val="000000"/>
          <w:shd w:val="clear" w:color="auto" w:fill="FFFFFF"/>
        </w:rPr>
        <w:t xml:space="preserve">Radviliškio </w:t>
      </w:r>
      <w:r w:rsidRPr="003D3016">
        <w:rPr>
          <w:color w:val="000000"/>
          <w:shd w:val="clear" w:color="auto" w:fill="FFFFFF"/>
        </w:rPr>
        <w:t xml:space="preserve">pagrindinio ugdymo ir daugiafunkcį centrą ir </w:t>
      </w:r>
      <w:r w:rsidRPr="003D3016">
        <w:rPr>
          <w:color w:val="000000"/>
        </w:rPr>
        <w:t>Biržų „Aušros“ pagrindinės mokyklos</w:t>
      </w:r>
      <w:r w:rsidRPr="003D3016">
        <w:rPr>
          <w:color w:val="000000"/>
          <w:shd w:val="clear" w:color="auto" w:fill="FFFFFF"/>
        </w:rPr>
        <w:t xml:space="preserve"> </w:t>
      </w:r>
      <w:r w:rsidRPr="003D3016">
        <w:rPr>
          <w:color w:val="000000"/>
        </w:rPr>
        <w:t xml:space="preserve">Papilio pagrindinio ugdymo </w:t>
      </w:r>
      <w:r w:rsidR="00205C25">
        <w:rPr>
          <w:color w:val="000000"/>
          <w:shd w:val="clear" w:color="auto" w:fill="FFFFFF"/>
        </w:rPr>
        <w:t>skyrių.</w:t>
      </w:r>
    </w:p>
    <w:p w:rsidR="00A17EAB" w:rsidRDefault="00A17EAB" w:rsidP="00B91069">
      <w:r>
        <w:t xml:space="preserve">                     Mokykla rengia žemesnio lygio ataskaitų rinkinį.</w:t>
      </w:r>
    </w:p>
    <w:p w:rsidR="00F00DC6" w:rsidRDefault="002E32EE" w:rsidP="00B91069">
      <w:r>
        <w:t xml:space="preserve">                  </w:t>
      </w:r>
      <w:r w:rsidR="00F00DC6">
        <w:t xml:space="preserve">   </w:t>
      </w:r>
      <w:r>
        <w:t>Per ataskaitinį laikotarpį vidutinis darbuot</w:t>
      </w:r>
      <w:r w:rsidR="00741E60">
        <w:t xml:space="preserve">ojų skaičius buvo </w:t>
      </w:r>
      <w:r w:rsidR="001B4CA8">
        <w:t xml:space="preserve"> </w:t>
      </w:r>
      <w:r w:rsidR="00471AE6">
        <w:t>13</w:t>
      </w:r>
      <w:r w:rsidR="00E47564">
        <w:t>3</w:t>
      </w:r>
      <w:r w:rsidR="002D5749">
        <w:t xml:space="preserve">, </w:t>
      </w:r>
      <w:r w:rsidR="00DB5E04">
        <w:t xml:space="preserve"> </w:t>
      </w:r>
      <w:r w:rsidR="002D5749">
        <w:t>paskutinę</w:t>
      </w:r>
      <w:r>
        <w:t xml:space="preserve"> </w:t>
      </w:r>
      <w:r w:rsidR="00F00DC6">
        <w:t xml:space="preserve"> </w:t>
      </w:r>
      <w:proofErr w:type="spellStart"/>
      <w:r>
        <w:t>ataskai</w:t>
      </w:r>
      <w:proofErr w:type="spellEnd"/>
      <w:r w:rsidR="00F00DC6">
        <w:t>-</w:t>
      </w:r>
    </w:p>
    <w:p w:rsidR="002E32EE" w:rsidRPr="00DA237E" w:rsidRDefault="00E03778" w:rsidP="00B91069">
      <w:pPr>
        <w:rPr>
          <w:color w:val="FF0000"/>
        </w:rPr>
      </w:pPr>
      <w:proofErr w:type="spellStart"/>
      <w:r>
        <w:t>ti</w:t>
      </w:r>
      <w:r w:rsidR="002E32EE">
        <w:t>nio</w:t>
      </w:r>
      <w:proofErr w:type="spellEnd"/>
      <w:r w:rsidR="002E32EE">
        <w:t xml:space="preserve"> laikotarpio die</w:t>
      </w:r>
      <w:r w:rsidR="00741E60">
        <w:t xml:space="preserve">ną darbuotojų skaičius buvo  </w:t>
      </w:r>
      <w:r w:rsidR="00471AE6">
        <w:t>13</w:t>
      </w:r>
      <w:r w:rsidR="00E47564">
        <w:t>0</w:t>
      </w:r>
      <w:r w:rsidR="004029C3" w:rsidRPr="00F00DC6">
        <w:t>.</w:t>
      </w:r>
    </w:p>
    <w:p w:rsidR="002E32EE" w:rsidRDefault="00920928" w:rsidP="00B91069">
      <w:r>
        <w:t xml:space="preserve">                      Mokyklos finansinėse ataskaitose pateikiami duomenys išreikšti Lietuvo</w:t>
      </w:r>
      <w:r w:rsidR="00DA237E">
        <w:t>s piniginiais vienetais – eurais</w:t>
      </w:r>
      <w:r>
        <w:t>.</w:t>
      </w:r>
    </w:p>
    <w:p w:rsidR="00920928" w:rsidRDefault="00920928" w:rsidP="002E32EE"/>
    <w:p w:rsidR="000C705E" w:rsidRDefault="004877AB" w:rsidP="00862F01">
      <w:pPr>
        <w:jc w:val="center"/>
        <w:rPr>
          <w:b/>
        </w:rPr>
      </w:pPr>
      <w:r>
        <w:rPr>
          <w:b/>
        </w:rPr>
        <w:t>Apskaitos politik</w:t>
      </w:r>
      <w:r w:rsidR="000C705E">
        <w:rPr>
          <w:b/>
        </w:rPr>
        <w:t>a</w:t>
      </w:r>
    </w:p>
    <w:p w:rsidR="000C705E" w:rsidRDefault="000C705E" w:rsidP="000C705E">
      <w:pPr>
        <w:jc w:val="center"/>
        <w:rPr>
          <w:b/>
        </w:rPr>
      </w:pPr>
    </w:p>
    <w:p w:rsidR="004877AB" w:rsidRPr="000C705E" w:rsidRDefault="00E03778" w:rsidP="00BB2E58">
      <w:pPr>
        <w:jc w:val="left"/>
        <w:rPr>
          <w:b/>
        </w:rPr>
      </w:pPr>
      <w:r>
        <w:t xml:space="preserve">           </w:t>
      </w:r>
      <w:r w:rsidR="000C705E">
        <w:t xml:space="preserve"> </w:t>
      </w:r>
      <w:r w:rsidR="004877AB">
        <w:t xml:space="preserve">Biržų  „Aušros“ </w:t>
      </w:r>
      <w:r w:rsidR="00DA237E">
        <w:t>pagrindinė</w:t>
      </w:r>
      <w:r w:rsidR="004877AB">
        <w:t xml:space="preserve">  mokykla </w:t>
      </w:r>
      <w:r w:rsidR="00BB2E58">
        <w:t xml:space="preserve">finansinės </w:t>
      </w:r>
      <w:r w:rsidR="004877AB">
        <w:t>apskaitos politiką vykdo vadovaudamasi 20</w:t>
      </w:r>
      <w:r w:rsidR="00BB2E58">
        <w:t>22</w:t>
      </w:r>
      <w:r w:rsidR="00DA237E">
        <w:t xml:space="preserve"> </w:t>
      </w:r>
      <w:r w:rsidR="004877AB">
        <w:t xml:space="preserve">m. </w:t>
      </w:r>
      <w:r w:rsidR="00BB2E58">
        <w:t>rugpjūčio</w:t>
      </w:r>
      <w:r w:rsidR="004877AB">
        <w:t xml:space="preserve">  </w:t>
      </w:r>
      <w:r w:rsidR="00BB2E58">
        <w:t>31</w:t>
      </w:r>
      <w:r w:rsidR="004877AB">
        <w:t xml:space="preserve"> d.  direktoriaus įsakymu  Nr.</w:t>
      </w:r>
      <w:r w:rsidR="00CF44C6">
        <w:t xml:space="preserve"> </w:t>
      </w:r>
      <w:r w:rsidR="004877AB">
        <w:t>V-</w:t>
      </w:r>
      <w:r w:rsidR="00BB2E58">
        <w:t>166</w:t>
      </w:r>
      <w:r w:rsidR="004877AB">
        <w:t xml:space="preserve">  „Dėl </w:t>
      </w:r>
      <w:r w:rsidR="00BB2E58">
        <w:t xml:space="preserve">finansinės apskaitos vadovo </w:t>
      </w:r>
      <w:r w:rsidR="004877AB">
        <w:t>pa</w:t>
      </w:r>
      <w:r w:rsidR="00BB2E58">
        <w:t>-</w:t>
      </w:r>
      <w:r w:rsidR="004877AB">
        <w:t xml:space="preserve">tvirtinimo“.                 </w:t>
      </w:r>
    </w:p>
    <w:p w:rsidR="004877AB" w:rsidRDefault="00F00DC6" w:rsidP="00B91069">
      <w:r>
        <w:t xml:space="preserve">           </w:t>
      </w:r>
      <w:r w:rsidR="00965497">
        <w:t xml:space="preserve">  </w:t>
      </w:r>
      <w:r w:rsidR="00DB5E04">
        <w:t xml:space="preserve">   </w:t>
      </w:r>
      <w:r w:rsidR="00965497">
        <w:t xml:space="preserve">Apskaita tvarkoma pagal </w:t>
      </w:r>
      <w:r w:rsidR="004877AB">
        <w:t xml:space="preserve"> sąskaitų planą, patvirtintą mokyklos dir</w:t>
      </w:r>
      <w:r w:rsidR="00A6346B">
        <w:t xml:space="preserve">ektoriaus </w:t>
      </w:r>
      <w:r w:rsidR="00BB2E58">
        <w:t>2022</w:t>
      </w:r>
      <w:r w:rsidR="00B91069">
        <w:t xml:space="preserve"> m</w:t>
      </w:r>
      <w:r w:rsidR="004877AB">
        <w:t xml:space="preserve">. </w:t>
      </w:r>
      <w:r w:rsidR="00BB2E58">
        <w:t>rugsėjo</w:t>
      </w:r>
      <w:r w:rsidR="00A6346B">
        <w:t xml:space="preserve"> </w:t>
      </w:r>
      <w:r w:rsidR="00BB2E58">
        <w:t>1</w:t>
      </w:r>
      <w:r w:rsidR="004877AB">
        <w:t xml:space="preserve"> d. </w:t>
      </w:r>
      <w:r w:rsidR="002D5749">
        <w:t xml:space="preserve">įsakymu </w:t>
      </w:r>
      <w:r w:rsidR="00A6346B">
        <w:t>Nr. V-</w:t>
      </w:r>
      <w:r w:rsidR="00BB2E58">
        <w:t>172</w:t>
      </w:r>
      <w:r w:rsidR="008A02E6">
        <w:t>, pakeitimas 2023 m. gruodžio 1 d. įsakymas V-260.</w:t>
      </w:r>
    </w:p>
    <w:p w:rsidR="00965497" w:rsidRDefault="00965497" w:rsidP="00B91069">
      <w:r>
        <w:t xml:space="preserve">             </w:t>
      </w:r>
      <w:r w:rsidR="00DB5E04">
        <w:t xml:space="preserve">    </w:t>
      </w:r>
      <w:r w:rsidR="000F42B4">
        <w:t xml:space="preserve">Vadovaujantis LR Finansinės apskaitos įstatymu (su visais galiojančiais pakeitimais ir </w:t>
      </w:r>
      <w:proofErr w:type="spellStart"/>
      <w:r w:rsidR="000F42B4">
        <w:t>papildymais</w:t>
      </w:r>
      <w:proofErr w:type="spellEnd"/>
      <w:r w:rsidR="000F42B4">
        <w:t xml:space="preserve">) ir LR Viešojo sektoriaus  apskaitos ir finansinės atskaitomybės įstatymu (su visais pakeitimais ir </w:t>
      </w:r>
      <w:proofErr w:type="spellStart"/>
      <w:r w:rsidR="000F42B4">
        <w:t>papildymais</w:t>
      </w:r>
      <w:proofErr w:type="spellEnd"/>
      <w:r w:rsidR="000F42B4" w:rsidRPr="000F42B4">
        <w:t xml:space="preserve">) </w:t>
      </w:r>
      <w:r w:rsidR="007200DF" w:rsidRPr="000F42B4">
        <w:t xml:space="preserve"> 202</w:t>
      </w:r>
      <w:r w:rsidR="00BB2E58" w:rsidRPr="000F42B4">
        <w:t>2</w:t>
      </w:r>
      <w:r w:rsidR="000F42B4" w:rsidRPr="000F42B4">
        <w:t xml:space="preserve"> metais buvo papildyta</w:t>
      </w:r>
      <w:r w:rsidRPr="000F42B4">
        <w:t xml:space="preserve"> </w:t>
      </w:r>
      <w:r w:rsidR="000F42B4" w:rsidRPr="000F42B4">
        <w:t>mokyklos apskaitos  politika.</w:t>
      </w:r>
      <w:r w:rsidRPr="000F42B4">
        <w:t xml:space="preserve"> </w:t>
      </w:r>
    </w:p>
    <w:p w:rsidR="00F87477" w:rsidRDefault="00DB5E04" w:rsidP="00B91069">
      <w:pPr>
        <w:widowControl w:val="0"/>
        <w:shd w:val="clear" w:color="auto" w:fill="FFFFFF"/>
        <w:tabs>
          <w:tab w:val="left" w:pos="1980"/>
        </w:tabs>
        <w:autoSpaceDE w:val="0"/>
        <w:autoSpaceDN w:val="0"/>
        <w:adjustRightInd w:val="0"/>
        <w:ind w:left="240" w:right="96"/>
      </w:pPr>
      <w:bookmarkStart w:id="0" w:name="_Ref113193490"/>
      <w:bookmarkStart w:id="1" w:name="_Toc116445020"/>
      <w:bookmarkStart w:id="2" w:name="_Toc117389205"/>
      <w:bookmarkStart w:id="3" w:name="_Toc117398938"/>
      <w:bookmarkStart w:id="4" w:name="_Toc117399142"/>
      <w:bookmarkStart w:id="5" w:name="_Toc117497717"/>
      <w:r>
        <w:t xml:space="preserve">             </w:t>
      </w:r>
      <w:r w:rsidR="004877AB">
        <w:t>Mokykla</w:t>
      </w:r>
      <w:r w:rsidR="004877AB" w:rsidRPr="00C77EE5">
        <w:t xml:space="preserve"> taiko tokią apskaitos politiką, kuri užtikrina, kad </w:t>
      </w:r>
      <w:r w:rsidR="004877AB">
        <w:t>finansinių ataskaitų</w:t>
      </w:r>
      <w:r w:rsidR="004877AB" w:rsidRPr="00C77EE5">
        <w:t xml:space="preserve"> duomenys atitiktų kiekvieno taikytino VSAFAS reikalavimus. </w:t>
      </w:r>
      <w:r w:rsidR="00965497">
        <w:t>Atskirų apskaitos objektų (ilgalaikio nematerialiojo</w:t>
      </w:r>
      <w:r w:rsidR="00B91069">
        <w:t xml:space="preserve">, ilgalaikio materialiojo, turto ir atsargų, piniginių įsipareigojimų, nemokamai gauto turto, atidėjimų, nuomos, pajamų ir sąnaudų) apskaitos principai, įvertinimo būdai ir metodai nustatyti atitinkamą objektą reglamentuojančiuose mokyklos apskaitos tvarkų aprašuose. </w:t>
      </w:r>
      <w:r w:rsidR="004877AB" w:rsidRPr="00C77EE5">
        <w:t xml:space="preserve">Jeigu nėra konkretaus VSAFAS reikalavimo, </w:t>
      </w:r>
      <w:r w:rsidR="004877AB">
        <w:t xml:space="preserve">Mokykla  </w:t>
      </w:r>
      <w:r w:rsidR="004877AB" w:rsidRPr="00C77EE5">
        <w:t>vadovaujasi bendraisiais apskaitos principais, nustatytais 1-ajame VSAFAS „Finansinių ataskaitų rinkinio pateikimas“.</w:t>
      </w:r>
    </w:p>
    <w:p w:rsidR="004877AB" w:rsidRPr="00C77EE5" w:rsidRDefault="004877AB" w:rsidP="004877AB">
      <w:pPr>
        <w:widowControl w:val="0"/>
        <w:shd w:val="clear" w:color="auto" w:fill="FFFFFF"/>
        <w:tabs>
          <w:tab w:val="left" w:pos="1980"/>
        </w:tabs>
        <w:autoSpaceDE w:val="0"/>
        <w:autoSpaceDN w:val="0"/>
        <w:adjustRightInd w:val="0"/>
        <w:ind w:left="240" w:right="96"/>
      </w:pPr>
      <w:r>
        <w:t>Ši A</w:t>
      </w:r>
      <w:r w:rsidRPr="00C77EE5">
        <w:t>pskaitos politika</w:t>
      </w:r>
      <w:r>
        <w:t xml:space="preserve"> </w:t>
      </w:r>
      <w:r w:rsidRPr="00C77EE5">
        <w:t>užtikrina, kad finansinėse ataskaitose pateikiama informacija yra:</w:t>
      </w:r>
      <w:bookmarkEnd w:id="0"/>
      <w:bookmarkEnd w:id="1"/>
      <w:bookmarkEnd w:id="2"/>
      <w:bookmarkEnd w:id="3"/>
      <w:bookmarkEnd w:id="4"/>
      <w:bookmarkEnd w:id="5"/>
    </w:p>
    <w:p w:rsidR="00CF44C6" w:rsidRDefault="00CF44C6" w:rsidP="00CF44C6">
      <w:pPr>
        <w:widowControl w:val="0"/>
        <w:shd w:val="clear" w:color="auto" w:fill="FFFFFF"/>
        <w:tabs>
          <w:tab w:val="left" w:pos="540"/>
          <w:tab w:val="num" w:pos="1260"/>
        </w:tabs>
        <w:autoSpaceDE w:val="0"/>
        <w:autoSpaceDN w:val="0"/>
        <w:adjustRightInd w:val="0"/>
        <w:ind w:right="96"/>
      </w:pPr>
      <w:bookmarkStart w:id="6" w:name="_Toc116445021"/>
      <w:bookmarkStart w:id="7" w:name="_Toc117389206"/>
      <w:bookmarkStart w:id="8" w:name="_Toc117398939"/>
      <w:bookmarkStart w:id="9" w:name="_Toc117399143"/>
      <w:bookmarkStart w:id="10" w:name="_Toc117497718"/>
      <w:r>
        <w:t xml:space="preserve">     </w:t>
      </w:r>
      <w:r w:rsidR="004877AB">
        <w:t xml:space="preserve">   </w:t>
      </w:r>
      <w:r w:rsidR="004877AB" w:rsidRPr="00C77EE5">
        <w:t>svarbi vartotojų sprendimams priimti;</w:t>
      </w:r>
      <w:bookmarkStart w:id="11" w:name="_Toc116445022"/>
      <w:bookmarkStart w:id="12" w:name="_Toc117389207"/>
      <w:bookmarkStart w:id="13" w:name="_Toc117398940"/>
      <w:bookmarkStart w:id="14" w:name="_Toc117399144"/>
      <w:bookmarkStart w:id="15" w:name="_Toc117497719"/>
      <w:bookmarkEnd w:id="6"/>
      <w:bookmarkEnd w:id="7"/>
      <w:bookmarkEnd w:id="8"/>
      <w:bookmarkEnd w:id="9"/>
      <w:bookmarkEnd w:id="10"/>
    </w:p>
    <w:p w:rsidR="004877AB" w:rsidRPr="00C77EE5" w:rsidRDefault="00CF44C6" w:rsidP="00CF44C6">
      <w:pPr>
        <w:widowControl w:val="0"/>
        <w:shd w:val="clear" w:color="auto" w:fill="FFFFFF"/>
        <w:tabs>
          <w:tab w:val="left" w:pos="540"/>
          <w:tab w:val="num" w:pos="1260"/>
        </w:tabs>
        <w:autoSpaceDE w:val="0"/>
        <w:autoSpaceDN w:val="0"/>
        <w:adjustRightInd w:val="0"/>
        <w:ind w:right="96"/>
      </w:pPr>
      <w:r>
        <w:t xml:space="preserve">       </w:t>
      </w:r>
      <w:r w:rsidR="004877AB">
        <w:t xml:space="preserve"> </w:t>
      </w:r>
      <w:r w:rsidR="004877AB" w:rsidRPr="00C77EE5">
        <w:t>patikima, nes:</w:t>
      </w:r>
      <w:bookmarkEnd w:id="11"/>
      <w:bookmarkEnd w:id="12"/>
      <w:bookmarkEnd w:id="13"/>
      <w:bookmarkEnd w:id="14"/>
      <w:bookmarkEnd w:id="15"/>
    </w:p>
    <w:p w:rsidR="004877AB" w:rsidRDefault="00CF44C6" w:rsidP="00CF44C6">
      <w:pPr>
        <w:widowControl w:val="0"/>
        <w:shd w:val="clear" w:color="auto" w:fill="FFFFFF"/>
        <w:tabs>
          <w:tab w:val="left" w:pos="1440"/>
        </w:tabs>
        <w:autoSpaceDE w:val="0"/>
        <w:autoSpaceDN w:val="0"/>
        <w:adjustRightInd w:val="0"/>
        <w:ind w:right="96"/>
      </w:pPr>
      <w:bookmarkStart w:id="16" w:name="_Toc116445023"/>
      <w:bookmarkStart w:id="17" w:name="_Toc117389208"/>
      <w:bookmarkStart w:id="18" w:name="_Toc117398941"/>
      <w:bookmarkStart w:id="19" w:name="_Toc117399145"/>
      <w:bookmarkStart w:id="20" w:name="_Toc117497720"/>
      <w:r>
        <w:t xml:space="preserve">       </w:t>
      </w:r>
      <w:r w:rsidR="004877AB">
        <w:t xml:space="preserve">  </w:t>
      </w:r>
      <w:r>
        <w:t xml:space="preserve">     </w:t>
      </w:r>
      <w:r w:rsidR="00965497">
        <w:t>-</w:t>
      </w:r>
      <w:r w:rsidR="004877AB">
        <w:t xml:space="preserve"> teisingai nurodo</w:t>
      </w:r>
      <w:r w:rsidR="004877AB" w:rsidRPr="000B6E85">
        <w:t xml:space="preserve"> </w:t>
      </w:r>
      <w:r w:rsidR="004877AB">
        <w:t>Mokyklos</w:t>
      </w:r>
      <w:r w:rsidR="004877AB" w:rsidRPr="00C77EE5">
        <w:t xml:space="preserve"> finansinius rezultatus, finansinę būklę ir pinigų srautus;</w:t>
      </w:r>
      <w:bookmarkStart w:id="21" w:name="_Toc116445024"/>
      <w:bookmarkStart w:id="22" w:name="_Toc117389209"/>
      <w:bookmarkStart w:id="23" w:name="_Toc117398942"/>
      <w:bookmarkStart w:id="24" w:name="_Toc117399146"/>
      <w:bookmarkStart w:id="25" w:name="_Toc117497721"/>
      <w:bookmarkEnd w:id="16"/>
      <w:bookmarkEnd w:id="17"/>
      <w:bookmarkEnd w:id="18"/>
      <w:bookmarkEnd w:id="19"/>
      <w:bookmarkEnd w:id="20"/>
      <w:r w:rsidR="004877AB">
        <w:t xml:space="preserve"> </w:t>
      </w:r>
    </w:p>
    <w:p w:rsidR="004877AB" w:rsidRPr="00C77EE5" w:rsidRDefault="00CF44C6" w:rsidP="004877AB">
      <w:pPr>
        <w:widowControl w:val="0"/>
        <w:shd w:val="clear" w:color="auto" w:fill="FFFFFF"/>
        <w:tabs>
          <w:tab w:val="left" w:pos="1440"/>
        </w:tabs>
        <w:autoSpaceDE w:val="0"/>
        <w:autoSpaceDN w:val="0"/>
        <w:adjustRightInd w:val="0"/>
        <w:ind w:right="96"/>
      </w:pPr>
      <w:r>
        <w:lastRenderedPageBreak/>
        <w:t xml:space="preserve">              </w:t>
      </w:r>
      <w:r w:rsidR="00965497">
        <w:t>-</w:t>
      </w:r>
      <w:r w:rsidR="004877AB">
        <w:t xml:space="preserve"> </w:t>
      </w:r>
      <w:r w:rsidR="004877AB" w:rsidRPr="00C77EE5">
        <w:t>parodo ūkinių įvykių ir ūkinių operacijų ekonominę prasmę, ne vien teisinę formą;</w:t>
      </w:r>
      <w:bookmarkEnd w:id="21"/>
      <w:bookmarkEnd w:id="22"/>
      <w:bookmarkEnd w:id="23"/>
      <w:bookmarkEnd w:id="24"/>
      <w:bookmarkEnd w:id="25"/>
    </w:p>
    <w:p w:rsidR="004877AB" w:rsidRPr="00C77EE5" w:rsidRDefault="00CF44C6" w:rsidP="00CF44C6">
      <w:pPr>
        <w:widowControl w:val="0"/>
        <w:shd w:val="clear" w:color="auto" w:fill="FFFFFF"/>
        <w:tabs>
          <w:tab w:val="left" w:pos="540"/>
          <w:tab w:val="num" w:pos="1260"/>
        </w:tabs>
        <w:autoSpaceDE w:val="0"/>
        <w:autoSpaceDN w:val="0"/>
        <w:adjustRightInd w:val="0"/>
        <w:ind w:right="96"/>
      </w:pPr>
      <w:bookmarkStart w:id="26" w:name="_Toc116445025"/>
      <w:bookmarkStart w:id="27" w:name="_Toc117389210"/>
      <w:bookmarkStart w:id="28" w:name="_Toc117398943"/>
      <w:bookmarkStart w:id="29" w:name="_Toc117399147"/>
      <w:bookmarkStart w:id="30" w:name="_Toc117497722"/>
      <w:r>
        <w:t xml:space="preserve">       </w:t>
      </w:r>
      <w:r w:rsidR="00965497">
        <w:t xml:space="preserve">       - </w:t>
      </w:r>
      <w:r>
        <w:t xml:space="preserve"> </w:t>
      </w:r>
      <w:r w:rsidR="004877AB" w:rsidRPr="00C77EE5">
        <w:t>nešališka, netendencinga;</w:t>
      </w:r>
      <w:bookmarkEnd w:id="26"/>
      <w:bookmarkEnd w:id="27"/>
      <w:bookmarkEnd w:id="28"/>
      <w:bookmarkEnd w:id="29"/>
      <w:bookmarkEnd w:id="30"/>
    </w:p>
    <w:p w:rsidR="004877AB" w:rsidRDefault="00CF44C6" w:rsidP="00CF44C6">
      <w:pPr>
        <w:widowControl w:val="0"/>
        <w:shd w:val="clear" w:color="auto" w:fill="FFFFFF"/>
        <w:tabs>
          <w:tab w:val="left" w:pos="540"/>
          <w:tab w:val="num" w:pos="1260"/>
        </w:tabs>
        <w:autoSpaceDE w:val="0"/>
        <w:autoSpaceDN w:val="0"/>
        <w:adjustRightInd w:val="0"/>
        <w:ind w:right="96"/>
      </w:pPr>
      <w:bookmarkStart w:id="31" w:name="_Toc116445026"/>
      <w:bookmarkStart w:id="32" w:name="_Toc117389211"/>
      <w:bookmarkStart w:id="33" w:name="_Toc117398944"/>
      <w:bookmarkStart w:id="34" w:name="_Toc117399148"/>
      <w:bookmarkStart w:id="35" w:name="_Toc117497723"/>
      <w:r>
        <w:t xml:space="preserve">        </w:t>
      </w:r>
      <w:r w:rsidR="00965497">
        <w:t xml:space="preserve">      - </w:t>
      </w:r>
      <w:r w:rsidR="004877AB" w:rsidRPr="00C77EE5">
        <w:t>apdairiai pateikta (atsargumo principas);</w:t>
      </w:r>
      <w:bookmarkEnd w:id="31"/>
      <w:bookmarkEnd w:id="32"/>
      <w:bookmarkEnd w:id="33"/>
      <w:bookmarkEnd w:id="34"/>
      <w:bookmarkEnd w:id="35"/>
    </w:p>
    <w:p w:rsidR="004877AB" w:rsidRPr="00C77EE5" w:rsidRDefault="00CF44C6" w:rsidP="00CF44C6">
      <w:pPr>
        <w:widowControl w:val="0"/>
        <w:shd w:val="clear" w:color="auto" w:fill="FFFFFF"/>
        <w:tabs>
          <w:tab w:val="left" w:pos="540"/>
          <w:tab w:val="num" w:pos="1260"/>
        </w:tabs>
        <w:autoSpaceDE w:val="0"/>
        <w:autoSpaceDN w:val="0"/>
        <w:adjustRightInd w:val="0"/>
        <w:ind w:right="96"/>
      </w:pPr>
      <w:r>
        <w:t xml:space="preserve">        </w:t>
      </w:r>
      <w:r w:rsidR="00965497">
        <w:t xml:space="preserve">      - </w:t>
      </w:r>
      <w:r w:rsidR="004877AB">
        <w:t>visais</w:t>
      </w:r>
      <w:bookmarkStart w:id="36" w:name="_Toc116445027"/>
      <w:bookmarkStart w:id="37" w:name="_Toc117389212"/>
      <w:bookmarkStart w:id="38" w:name="_Toc117398945"/>
      <w:bookmarkStart w:id="39" w:name="_Toc117399149"/>
      <w:bookmarkStart w:id="40" w:name="_Toc117497724"/>
      <w:r w:rsidR="004877AB" w:rsidRPr="00C77EE5">
        <w:t xml:space="preserve"> reikšmingais atvejais išsami.</w:t>
      </w:r>
      <w:bookmarkEnd w:id="36"/>
      <w:bookmarkEnd w:id="37"/>
      <w:bookmarkEnd w:id="38"/>
      <w:bookmarkEnd w:id="39"/>
      <w:bookmarkEnd w:id="40"/>
    </w:p>
    <w:p w:rsidR="004877AB" w:rsidRPr="00C77EE5" w:rsidRDefault="004877AB" w:rsidP="004877AB">
      <w:pPr>
        <w:widowControl w:val="0"/>
        <w:shd w:val="clear" w:color="auto" w:fill="FFFFFF"/>
        <w:tabs>
          <w:tab w:val="left" w:pos="1980"/>
        </w:tabs>
        <w:autoSpaceDE w:val="0"/>
        <w:autoSpaceDN w:val="0"/>
        <w:adjustRightInd w:val="0"/>
        <w:ind w:right="96"/>
      </w:pPr>
      <w:r>
        <w:t xml:space="preserve">           </w:t>
      </w:r>
      <w:r w:rsidR="00DB5E04">
        <w:t xml:space="preserve"> </w:t>
      </w:r>
      <w:r>
        <w:t xml:space="preserve">  Mokyklos </w:t>
      </w:r>
      <w:r w:rsidRPr="00C77EE5">
        <w:t xml:space="preserve"> apskaitos politik</w:t>
      </w:r>
      <w:r>
        <w:t>a</w:t>
      </w:r>
      <w:r w:rsidRPr="00C77EE5">
        <w:t xml:space="preserve"> taiko</w:t>
      </w:r>
      <w:r>
        <w:t>ma</w:t>
      </w:r>
      <w:r w:rsidRPr="00C77EE5">
        <w:t xml:space="preserve"> nuolat.</w:t>
      </w:r>
    </w:p>
    <w:p w:rsidR="004877AB" w:rsidRPr="0044248B" w:rsidRDefault="004877AB" w:rsidP="004877AB">
      <w:pPr>
        <w:widowControl w:val="0"/>
        <w:shd w:val="clear" w:color="auto" w:fill="FFFFFF"/>
        <w:tabs>
          <w:tab w:val="left" w:pos="1980"/>
        </w:tabs>
        <w:autoSpaceDE w:val="0"/>
        <w:autoSpaceDN w:val="0"/>
        <w:adjustRightInd w:val="0"/>
        <w:ind w:right="96"/>
      </w:pPr>
      <w:r>
        <w:t xml:space="preserve">             </w:t>
      </w:r>
      <w:r w:rsidRPr="00C77EE5">
        <w:t>Apskaitos politika keičiama tik vadovaujantis 7</w:t>
      </w:r>
      <w:r>
        <w:t>-uoju</w:t>
      </w:r>
      <w:r w:rsidRPr="00C77EE5">
        <w:t xml:space="preserve"> VSAFAS „Apskaitos politikos, apskaitinių įverčių keitimas ir klaidų taisymas“ ir taikoma vienodai visiems finansinių ataskaitų straipsniams, kuriems turi įtakos apskaitos politikos keitimas. </w:t>
      </w:r>
      <w:r w:rsidRPr="0044248B">
        <w:t xml:space="preserve">Detaliau apskaitos politikos  </w:t>
      </w:r>
      <w:r>
        <w:t>apskaitinių įverčių keitimai aprašomi  šios apskaitos politikos</w:t>
      </w:r>
      <w:r w:rsidRPr="0044248B">
        <w:t xml:space="preserve">  112-117 –punktuose.</w:t>
      </w:r>
    </w:p>
    <w:p w:rsidR="004877AB" w:rsidRDefault="004877AB" w:rsidP="004877AB">
      <w:pPr>
        <w:widowControl w:val="0"/>
        <w:shd w:val="clear" w:color="auto" w:fill="FFFFFF"/>
        <w:tabs>
          <w:tab w:val="left" w:pos="1980"/>
        </w:tabs>
        <w:autoSpaceDE w:val="0"/>
        <w:autoSpaceDN w:val="0"/>
        <w:adjustRightInd w:val="0"/>
        <w:ind w:right="96"/>
      </w:pPr>
      <w:r>
        <w:t xml:space="preserve">           </w:t>
      </w:r>
      <w:r w:rsidRPr="00C77EE5">
        <w:t>Apskaitos politika apima ūkinių operacijų ir įvykių pripažinimo, įvertinimo ir apskaitos principus, metodus ir taisykles.</w:t>
      </w:r>
    </w:p>
    <w:p w:rsidR="004877AB" w:rsidRPr="00B66BB6" w:rsidRDefault="004877AB" w:rsidP="004877AB">
      <w:pPr>
        <w:widowControl w:val="0"/>
        <w:shd w:val="clear" w:color="auto" w:fill="FFFFFF"/>
        <w:tabs>
          <w:tab w:val="left" w:pos="1980"/>
        </w:tabs>
        <w:autoSpaceDE w:val="0"/>
        <w:autoSpaceDN w:val="0"/>
        <w:adjustRightInd w:val="0"/>
        <w:ind w:right="96"/>
      </w:pPr>
      <w:r>
        <w:t xml:space="preserve">          </w:t>
      </w:r>
      <w:r w:rsidRPr="00C77EE5">
        <w:t>Tvarkydam</w:t>
      </w:r>
      <w:r>
        <w:t>i</w:t>
      </w:r>
      <w:r w:rsidRPr="00C77EE5">
        <w:t xml:space="preserve"> apskaitą ir sudarydam</w:t>
      </w:r>
      <w:r>
        <w:t>i</w:t>
      </w:r>
      <w:r w:rsidRPr="00C77EE5">
        <w:t xml:space="preserve"> finansines ataskaitas, </w:t>
      </w:r>
      <w:r>
        <w:t>Mokykla</w:t>
      </w:r>
      <w:r w:rsidRPr="00C77EE5">
        <w:t xml:space="preserve"> vadovaujasi VSAFAS.</w:t>
      </w:r>
    </w:p>
    <w:p w:rsidR="004877AB" w:rsidRPr="00C77EE5" w:rsidRDefault="00DB5E04" w:rsidP="004877AB">
      <w:pPr>
        <w:widowControl w:val="0"/>
        <w:shd w:val="clear" w:color="auto" w:fill="FFFFFF"/>
        <w:tabs>
          <w:tab w:val="left" w:pos="1980"/>
        </w:tabs>
        <w:autoSpaceDE w:val="0"/>
        <w:autoSpaceDN w:val="0"/>
        <w:adjustRightInd w:val="0"/>
        <w:ind w:right="96"/>
      </w:pPr>
      <w:r>
        <w:t xml:space="preserve">         </w:t>
      </w:r>
      <w:r w:rsidR="004877AB">
        <w:t xml:space="preserve"> Mokyklos  </w:t>
      </w:r>
      <w:r w:rsidR="004877AB" w:rsidRPr="00C77EE5">
        <w:t>apskaitoje ūkinės operacijos ir įvykiai registruojami ir finansinė</w:t>
      </w:r>
      <w:r w:rsidR="004877AB">
        <w:t>s</w:t>
      </w:r>
      <w:r w:rsidR="004877AB" w:rsidRPr="00C77EE5">
        <w:t xml:space="preserve"> at</w:t>
      </w:r>
      <w:r w:rsidR="004877AB">
        <w:t>a</w:t>
      </w:r>
      <w:r w:rsidR="004877AB" w:rsidRPr="00C77EE5">
        <w:t>skaito</w:t>
      </w:r>
      <w:r w:rsidR="004877AB">
        <w:t xml:space="preserve">s rengiamos </w:t>
      </w:r>
      <w:r w:rsidR="004877AB" w:rsidRPr="00C77EE5">
        <w:t>taikant šiuos bendruosius apskaitos principus:</w:t>
      </w:r>
    </w:p>
    <w:p w:rsidR="004877AB" w:rsidRPr="00C77EE5" w:rsidRDefault="00DB5E04" w:rsidP="004877AB">
      <w:pPr>
        <w:widowControl w:val="0"/>
        <w:numPr>
          <w:ilvl w:val="1"/>
          <w:numId w:val="1"/>
        </w:numPr>
        <w:shd w:val="clear" w:color="auto" w:fill="FFFFFF"/>
        <w:tabs>
          <w:tab w:val="left" w:pos="540"/>
          <w:tab w:val="num" w:pos="1260"/>
        </w:tabs>
        <w:autoSpaceDE w:val="0"/>
        <w:autoSpaceDN w:val="0"/>
        <w:adjustRightInd w:val="0"/>
        <w:ind w:right="96"/>
      </w:pPr>
      <w:r>
        <w:t xml:space="preserve"> </w:t>
      </w:r>
      <w:r w:rsidR="004877AB" w:rsidRPr="00C77EE5">
        <w:t>kaupimo;</w:t>
      </w:r>
    </w:p>
    <w:p w:rsidR="004877AB" w:rsidRPr="00C77EE5" w:rsidRDefault="00DB5E04" w:rsidP="004877AB">
      <w:pPr>
        <w:widowControl w:val="0"/>
        <w:numPr>
          <w:ilvl w:val="1"/>
          <w:numId w:val="1"/>
        </w:numPr>
        <w:shd w:val="clear" w:color="auto" w:fill="FFFFFF"/>
        <w:tabs>
          <w:tab w:val="left" w:pos="540"/>
          <w:tab w:val="num" w:pos="1260"/>
        </w:tabs>
        <w:autoSpaceDE w:val="0"/>
        <w:autoSpaceDN w:val="0"/>
        <w:adjustRightInd w:val="0"/>
        <w:ind w:right="96"/>
      </w:pPr>
      <w:r>
        <w:t xml:space="preserve"> </w:t>
      </w:r>
      <w:r w:rsidR="004877AB" w:rsidRPr="00C77EE5">
        <w:t>subjekto;</w:t>
      </w:r>
    </w:p>
    <w:p w:rsidR="004877AB" w:rsidRPr="00C77EE5" w:rsidRDefault="00DB5E04" w:rsidP="004877AB">
      <w:pPr>
        <w:widowControl w:val="0"/>
        <w:numPr>
          <w:ilvl w:val="1"/>
          <w:numId w:val="1"/>
        </w:numPr>
        <w:shd w:val="clear" w:color="auto" w:fill="FFFFFF"/>
        <w:tabs>
          <w:tab w:val="left" w:pos="540"/>
          <w:tab w:val="num" w:pos="1260"/>
        </w:tabs>
        <w:autoSpaceDE w:val="0"/>
        <w:autoSpaceDN w:val="0"/>
        <w:adjustRightInd w:val="0"/>
        <w:ind w:right="96"/>
      </w:pPr>
      <w:r>
        <w:t xml:space="preserve"> v</w:t>
      </w:r>
      <w:r w:rsidR="004877AB" w:rsidRPr="00C77EE5">
        <w:t>eiklos tęstinumo;</w:t>
      </w:r>
    </w:p>
    <w:p w:rsidR="004877AB" w:rsidRPr="00C77EE5" w:rsidRDefault="00DB5E04" w:rsidP="004877AB">
      <w:pPr>
        <w:widowControl w:val="0"/>
        <w:numPr>
          <w:ilvl w:val="1"/>
          <w:numId w:val="1"/>
        </w:numPr>
        <w:shd w:val="clear" w:color="auto" w:fill="FFFFFF"/>
        <w:tabs>
          <w:tab w:val="left" w:pos="540"/>
          <w:tab w:val="num" w:pos="1260"/>
        </w:tabs>
        <w:autoSpaceDE w:val="0"/>
        <w:autoSpaceDN w:val="0"/>
        <w:adjustRightInd w:val="0"/>
        <w:ind w:right="96"/>
      </w:pPr>
      <w:r>
        <w:t xml:space="preserve"> </w:t>
      </w:r>
      <w:r w:rsidR="004877AB" w:rsidRPr="00C77EE5">
        <w:t>periodiškumo;</w:t>
      </w:r>
    </w:p>
    <w:p w:rsidR="004877AB" w:rsidRPr="00C77EE5" w:rsidRDefault="00DB5E04" w:rsidP="004877AB">
      <w:pPr>
        <w:widowControl w:val="0"/>
        <w:numPr>
          <w:ilvl w:val="1"/>
          <w:numId w:val="1"/>
        </w:numPr>
        <w:shd w:val="clear" w:color="auto" w:fill="FFFFFF"/>
        <w:tabs>
          <w:tab w:val="left" w:pos="540"/>
          <w:tab w:val="num" w:pos="1260"/>
        </w:tabs>
        <w:autoSpaceDE w:val="0"/>
        <w:autoSpaceDN w:val="0"/>
        <w:adjustRightInd w:val="0"/>
        <w:ind w:right="96"/>
      </w:pPr>
      <w:r>
        <w:t xml:space="preserve"> </w:t>
      </w:r>
      <w:r w:rsidR="004877AB" w:rsidRPr="00C77EE5">
        <w:t>pastovumo;</w:t>
      </w:r>
    </w:p>
    <w:p w:rsidR="004877AB" w:rsidRPr="00C77EE5" w:rsidRDefault="004877AB" w:rsidP="004877AB">
      <w:pPr>
        <w:widowControl w:val="0"/>
        <w:numPr>
          <w:ilvl w:val="1"/>
          <w:numId w:val="1"/>
        </w:numPr>
        <w:shd w:val="clear" w:color="auto" w:fill="FFFFFF"/>
        <w:tabs>
          <w:tab w:val="left" w:pos="540"/>
          <w:tab w:val="num" w:pos="1260"/>
        </w:tabs>
        <w:autoSpaceDE w:val="0"/>
        <w:autoSpaceDN w:val="0"/>
        <w:adjustRightInd w:val="0"/>
        <w:ind w:right="96"/>
      </w:pPr>
      <w:r w:rsidRPr="00C77EE5">
        <w:t>piniginio mato;</w:t>
      </w:r>
    </w:p>
    <w:p w:rsidR="004877AB" w:rsidRPr="00C77EE5" w:rsidRDefault="00DB5E04" w:rsidP="004877AB">
      <w:pPr>
        <w:widowControl w:val="0"/>
        <w:numPr>
          <w:ilvl w:val="1"/>
          <w:numId w:val="1"/>
        </w:numPr>
        <w:shd w:val="clear" w:color="auto" w:fill="FFFFFF"/>
        <w:tabs>
          <w:tab w:val="left" w:pos="540"/>
          <w:tab w:val="num" w:pos="1260"/>
        </w:tabs>
        <w:autoSpaceDE w:val="0"/>
        <w:autoSpaceDN w:val="0"/>
        <w:adjustRightInd w:val="0"/>
        <w:ind w:right="96"/>
      </w:pPr>
      <w:r>
        <w:t xml:space="preserve"> </w:t>
      </w:r>
      <w:r w:rsidR="004877AB" w:rsidRPr="00C77EE5">
        <w:t>palyginimo;</w:t>
      </w:r>
    </w:p>
    <w:p w:rsidR="004877AB" w:rsidRPr="00C77EE5" w:rsidRDefault="00DB5E04" w:rsidP="004877AB">
      <w:pPr>
        <w:widowControl w:val="0"/>
        <w:numPr>
          <w:ilvl w:val="1"/>
          <w:numId w:val="1"/>
        </w:numPr>
        <w:shd w:val="clear" w:color="auto" w:fill="FFFFFF"/>
        <w:tabs>
          <w:tab w:val="left" w:pos="540"/>
          <w:tab w:val="num" w:pos="1260"/>
        </w:tabs>
        <w:autoSpaceDE w:val="0"/>
        <w:autoSpaceDN w:val="0"/>
        <w:adjustRightInd w:val="0"/>
        <w:ind w:right="96"/>
      </w:pPr>
      <w:r>
        <w:t xml:space="preserve"> </w:t>
      </w:r>
      <w:r w:rsidR="004877AB" w:rsidRPr="00C77EE5">
        <w:t>atsargumo;</w:t>
      </w:r>
    </w:p>
    <w:p w:rsidR="004877AB" w:rsidRDefault="004877AB" w:rsidP="004877AB">
      <w:pPr>
        <w:widowControl w:val="0"/>
        <w:numPr>
          <w:ilvl w:val="1"/>
          <w:numId w:val="1"/>
        </w:numPr>
        <w:shd w:val="clear" w:color="auto" w:fill="FFFFFF"/>
        <w:tabs>
          <w:tab w:val="left" w:pos="540"/>
          <w:tab w:val="num" w:pos="1260"/>
        </w:tabs>
        <w:autoSpaceDE w:val="0"/>
        <w:autoSpaceDN w:val="0"/>
        <w:adjustRightInd w:val="0"/>
        <w:ind w:right="96"/>
      </w:pPr>
      <w:r w:rsidRPr="00C77EE5">
        <w:t>neutralumo;</w:t>
      </w:r>
    </w:p>
    <w:p w:rsidR="004877AB" w:rsidRPr="00C77EE5" w:rsidRDefault="004877AB" w:rsidP="004877AB">
      <w:pPr>
        <w:widowControl w:val="0"/>
        <w:numPr>
          <w:ilvl w:val="1"/>
          <w:numId w:val="1"/>
        </w:numPr>
        <w:shd w:val="clear" w:color="auto" w:fill="FFFFFF"/>
        <w:tabs>
          <w:tab w:val="left" w:pos="540"/>
          <w:tab w:val="num" w:pos="1260"/>
        </w:tabs>
        <w:autoSpaceDE w:val="0"/>
        <w:autoSpaceDN w:val="0"/>
        <w:adjustRightInd w:val="0"/>
        <w:ind w:right="96"/>
      </w:pPr>
      <w:r w:rsidRPr="00C77EE5">
        <w:t>turini</w:t>
      </w:r>
      <w:r>
        <w:t xml:space="preserve">o </w:t>
      </w:r>
      <w:r w:rsidR="00BE6EE6">
        <w:t>viršenybės prieš formą</w:t>
      </w:r>
      <w:r>
        <w:t>.</w:t>
      </w:r>
    </w:p>
    <w:p w:rsidR="004877AB" w:rsidRDefault="004877AB" w:rsidP="004877AB">
      <w:pPr>
        <w:widowControl w:val="0"/>
        <w:shd w:val="clear" w:color="auto" w:fill="FFFFFF"/>
        <w:tabs>
          <w:tab w:val="left" w:pos="1980"/>
        </w:tabs>
        <w:autoSpaceDE w:val="0"/>
        <w:autoSpaceDN w:val="0"/>
        <w:adjustRightInd w:val="0"/>
        <w:ind w:left="240" w:right="96"/>
      </w:pPr>
      <w:r>
        <w:t xml:space="preserve">   </w:t>
      </w:r>
      <w:r w:rsidR="00DB5E04">
        <w:t xml:space="preserve"> </w:t>
      </w:r>
      <w:r>
        <w:t>Mokykla</w:t>
      </w:r>
      <w:r w:rsidRPr="00C77EE5">
        <w:t>, sudarydam</w:t>
      </w:r>
      <w:r>
        <w:t>i</w:t>
      </w:r>
      <w:r w:rsidRPr="00C77EE5">
        <w:t xml:space="preserve"> biudžeto vykdymo ataskaitų rinkinį, vadovaujasi šiais bendraisiais apskaitos principais:</w:t>
      </w:r>
    </w:p>
    <w:p w:rsidR="004877AB" w:rsidRPr="00C77EE5" w:rsidRDefault="00DB5E04" w:rsidP="004877AB">
      <w:pPr>
        <w:widowControl w:val="0"/>
        <w:numPr>
          <w:ilvl w:val="1"/>
          <w:numId w:val="1"/>
        </w:numPr>
        <w:shd w:val="clear" w:color="auto" w:fill="FFFFFF"/>
        <w:tabs>
          <w:tab w:val="left" w:pos="540"/>
          <w:tab w:val="num" w:pos="1260"/>
        </w:tabs>
        <w:autoSpaceDE w:val="0"/>
        <w:autoSpaceDN w:val="0"/>
        <w:adjustRightInd w:val="0"/>
        <w:ind w:right="96"/>
      </w:pPr>
      <w:r>
        <w:t xml:space="preserve"> </w:t>
      </w:r>
      <w:r w:rsidR="004877AB" w:rsidRPr="00C77EE5">
        <w:t>pinigų;</w:t>
      </w:r>
    </w:p>
    <w:p w:rsidR="004877AB" w:rsidRPr="00C77EE5" w:rsidRDefault="004877AB" w:rsidP="004877AB">
      <w:pPr>
        <w:widowControl w:val="0"/>
        <w:numPr>
          <w:ilvl w:val="1"/>
          <w:numId w:val="1"/>
        </w:numPr>
        <w:shd w:val="clear" w:color="auto" w:fill="FFFFFF"/>
        <w:tabs>
          <w:tab w:val="left" w:pos="540"/>
          <w:tab w:val="num" w:pos="1260"/>
        </w:tabs>
        <w:autoSpaceDE w:val="0"/>
        <w:autoSpaceDN w:val="0"/>
        <w:adjustRightInd w:val="0"/>
        <w:ind w:right="96"/>
      </w:pPr>
      <w:r w:rsidRPr="00C77EE5">
        <w:t>subjekto;</w:t>
      </w:r>
    </w:p>
    <w:p w:rsidR="004877AB" w:rsidRPr="00C77EE5" w:rsidRDefault="004877AB" w:rsidP="004877AB">
      <w:pPr>
        <w:widowControl w:val="0"/>
        <w:numPr>
          <w:ilvl w:val="1"/>
          <w:numId w:val="1"/>
        </w:numPr>
        <w:shd w:val="clear" w:color="auto" w:fill="FFFFFF"/>
        <w:tabs>
          <w:tab w:val="left" w:pos="540"/>
          <w:tab w:val="num" w:pos="1260"/>
        </w:tabs>
        <w:autoSpaceDE w:val="0"/>
        <w:autoSpaceDN w:val="0"/>
        <w:adjustRightInd w:val="0"/>
        <w:ind w:right="96"/>
      </w:pPr>
      <w:r w:rsidRPr="00C77EE5">
        <w:t>periodiškumo;</w:t>
      </w:r>
    </w:p>
    <w:p w:rsidR="004877AB" w:rsidRPr="00C77EE5" w:rsidRDefault="004877AB" w:rsidP="00DB5E04">
      <w:pPr>
        <w:pStyle w:val="Sraopastraipa"/>
        <w:widowControl w:val="0"/>
        <w:numPr>
          <w:ilvl w:val="1"/>
          <w:numId w:val="1"/>
        </w:numPr>
        <w:shd w:val="clear" w:color="auto" w:fill="FFFFFF"/>
        <w:tabs>
          <w:tab w:val="left" w:pos="540"/>
        </w:tabs>
        <w:autoSpaceDE w:val="0"/>
        <w:autoSpaceDN w:val="0"/>
        <w:adjustRightInd w:val="0"/>
        <w:ind w:right="96"/>
      </w:pPr>
      <w:r w:rsidRPr="00C77EE5">
        <w:t>pastovumo;</w:t>
      </w:r>
    </w:p>
    <w:p w:rsidR="004877AB" w:rsidRDefault="00DB5E04" w:rsidP="004877AB">
      <w:pPr>
        <w:widowControl w:val="0"/>
        <w:numPr>
          <w:ilvl w:val="1"/>
          <w:numId w:val="1"/>
        </w:numPr>
        <w:shd w:val="clear" w:color="auto" w:fill="FFFFFF"/>
        <w:tabs>
          <w:tab w:val="left" w:pos="540"/>
          <w:tab w:val="num" w:pos="1260"/>
        </w:tabs>
        <w:autoSpaceDE w:val="0"/>
        <w:autoSpaceDN w:val="0"/>
        <w:adjustRightInd w:val="0"/>
        <w:ind w:right="96"/>
      </w:pPr>
      <w:r>
        <w:t xml:space="preserve"> </w:t>
      </w:r>
      <w:r w:rsidR="004877AB" w:rsidRPr="00C77EE5">
        <w:t>piniginio mato.</w:t>
      </w:r>
    </w:p>
    <w:p w:rsidR="004877AB" w:rsidRPr="00BE6EE6" w:rsidRDefault="00E03778" w:rsidP="00BE6EE6">
      <w:r w:rsidRPr="00BE6EE6">
        <w:t xml:space="preserve">      </w:t>
      </w:r>
      <w:r w:rsidR="00DB5E04" w:rsidRPr="00BE6EE6">
        <w:t xml:space="preserve"> </w:t>
      </w:r>
      <w:r w:rsidR="00BE6EE6">
        <w:t xml:space="preserve">     </w:t>
      </w:r>
      <w:r w:rsidR="00DB5E04" w:rsidRPr="00BE6EE6">
        <w:t xml:space="preserve"> </w:t>
      </w:r>
      <w:r w:rsidR="00BE6EE6" w:rsidRPr="00BE6EE6">
        <w:t>Visos ūkinės operacijos ir įvykiai apskaitoje registruojami eurais ir centais, apvalinant iki šimtųjų euro dalių (dviejų skaitmenų po kablelio).</w:t>
      </w:r>
    </w:p>
    <w:p w:rsidR="00BE6EE6" w:rsidRPr="00BE6EE6" w:rsidRDefault="00BE6EE6" w:rsidP="00BE6EE6">
      <w:pPr>
        <w:widowControl w:val="0"/>
        <w:shd w:val="clear" w:color="auto" w:fill="FFFFFF"/>
        <w:tabs>
          <w:tab w:val="left" w:pos="993"/>
        </w:tabs>
        <w:autoSpaceDE w:val="0"/>
        <w:autoSpaceDN w:val="0"/>
        <w:adjustRightInd w:val="0"/>
        <w:ind w:right="96"/>
      </w:pPr>
      <w:r>
        <w:t xml:space="preserve">           </w:t>
      </w:r>
      <w:r w:rsidRPr="00BE6EE6">
        <w:t xml:space="preserve">  Visos ūkinės operacijos ir įvykiai registruojami Mokyklos sąskaitų plano sąskaitose, taikant Mokyklos apskaitos tvarkas, parengtą pagal VSAFAS reikalavimus (nurodytus principus, metodus ir taisykles) atskiroms ūkinėms operacijoms ir įvykiams, finansinių ataskaitų elementams arba </w:t>
      </w:r>
      <w:r w:rsidRPr="00BE6EE6">
        <w:lastRenderedPageBreak/>
        <w:t>straipsniams ir apskaitos procedūroms.</w:t>
      </w:r>
    </w:p>
    <w:p w:rsidR="00BE6EE6" w:rsidRPr="00BE6EE6" w:rsidRDefault="00BE6EE6" w:rsidP="00BE6EE6"/>
    <w:p w:rsidR="00A6346B" w:rsidRPr="00EC5613" w:rsidRDefault="000120F9" w:rsidP="000A6488">
      <w:pPr>
        <w:shd w:val="clear" w:color="auto" w:fill="FFFFFF"/>
        <w:spacing w:line="413" w:lineRule="exact"/>
        <w:ind w:right="202"/>
        <w:rPr>
          <w:lang w:val="pt-BR"/>
        </w:rPr>
      </w:pPr>
      <w:r>
        <w:t xml:space="preserve">              </w:t>
      </w:r>
      <w:r w:rsidR="000A6488" w:rsidRPr="00EC5613">
        <w:rPr>
          <w:b/>
          <w:bCs/>
        </w:rPr>
        <w:t xml:space="preserve">  Pajamos </w:t>
      </w:r>
      <w:r w:rsidR="000A6488" w:rsidRPr="00EC5613">
        <w:t xml:space="preserve">įstaigoje pripažįstamos vadovaujantis kaupimo principu, </w:t>
      </w:r>
      <w:proofErr w:type="spellStart"/>
      <w:r w:rsidR="000A6488" w:rsidRPr="00EC5613">
        <w:t>t.y</w:t>
      </w:r>
      <w:proofErr w:type="spellEnd"/>
      <w:r w:rsidR="000A6488" w:rsidRPr="00EC5613">
        <w:t xml:space="preserve">. apskaitoje jos registruojamos tada, kai uždirbamos, neatsižvelgiant į pinigų gavimą. </w:t>
      </w:r>
      <w:r w:rsidR="000A6488" w:rsidRPr="00EC5613">
        <w:rPr>
          <w:lang w:val="pt-BR"/>
        </w:rPr>
        <w:t>Pajamos įvertinamos tikrąja verte. Pajamos skirstomos į grupes: pagrindinės veiklos pajamos, kitos veiklos pajamos, finansinės ir investicinės veiklos pajamos.</w:t>
      </w:r>
    </w:p>
    <w:p w:rsidR="004877AB" w:rsidRDefault="000A6488" w:rsidP="00BE6EE6">
      <w:pPr>
        <w:shd w:val="clear" w:color="auto" w:fill="FFFFFF"/>
        <w:ind w:left="110" w:right="202" w:firstLine="720"/>
        <w:rPr>
          <w:lang w:val="pt-BR"/>
        </w:rPr>
      </w:pPr>
      <w:r w:rsidRPr="00EC5613">
        <w:rPr>
          <w:b/>
          <w:bCs/>
          <w:lang w:val="pt-BR"/>
        </w:rPr>
        <w:t xml:space="preserve">Sąnaudos </w:t>
      </w:r>
      <w:r w:rsidRPr="00EC5613">
        <w:rPr>
          <w:lang w:val="pt-BR"/>
        </w:rPr>
        <w:t>apskaitoje pripažįstamos vadovaujantis kaupimo ir palyginimo principais tuo, ataskaitiniu laikotarpiu, kai uždirbamos su jomis susijusios pajamos, neatsižvelgiant į pinigų gavimo momentą. Jos apskaitoje įvertinamos tikrąja verte. Sąnaudos skirstomos į grupes: pagrindinės veiklos sąnaudos, kitos veiklos sąnaudos, finansinės ir investicinės veiklos sąnaudos.</w:t>
      </w:r>
    </w:p>
    <w:p w:rsidR="00BE6EE6" w:rsidRPr="00BE6EE6" w:rsidRDefault="00BE6EE6" w:rsidP="00BE6EE6">
      <w:pPr>
        <w:widowControl w:val="0"/>
        <w:shd w:val="clear" w:color="auto" w:fill="FFFFFF"/>
        <w:tabs>
          <w:tab w:val="left" w:pos="993"/>
        </w:tabs>
        <w:autoSpaceDE w:val="0"/>
        <w:autoSpaceDN w:val="0"/>
        <w:adjustRightInd w:val="0"/>
        <w:ind w:right="96"/>
      </w:pPr>
      <w:r>
        <w:rPr>
          <w:sz w:val="26"/>
          <w:szCs w:val="26"/>
        </w:rPr>
        <w:t xml:space="preserve">         </w:t>
      </w:r>
      <w:proofErr w:type="spellStart"/>
      <w:r w:rsidRPr="00BE6EE6">
        <w:rPr>
          <w:b/>
        </w:rPr>
        <w:t>Atidėjiniai</w:t>
      </w:r>
      <w:proofErr w:type="spellEnd"/>
      <w:r w:rsidRPr="00BE6EE6">
        <w:t xml:space="preserve"> yra peržiūrimi paskutinę kiekvieno ataskaitinio laikotarpio dieną ir koreguojami, atsižvelgiant į naujus įvykius ar aplinkybes, kad parodytų tiksliausią dabartinį įvertinimą.</w:t>
      </w:r>
    </w:p>
    <w:p w:rsidR="0093472A" w:rsidRPr="0093472A" w:rsidRDefault="0093472A" w:rsidP="0093472A">
      <w:pPr>
        <w:shd w:val="clear" w:color="auto" w:fill="FFFFFF"/>
        <w:spacing w:line="413" w:lineRule="exact"/>
        <w:ind w:left="110" w:right="202" w:firstLine="720"/>
        <w:rPr>
          <w:lang w:val="pt-BR"/>
        </w:rPr>
      </w:pPr>
      <w:r w:rsidRPr="0093472A">
        <w:rPr>
          <w:bCs/>
          <w:lang w:val="pt-BR"/>
        </w:rPr>
        <w:t xml:space="preserve">Priskaitymų Mokyklos darbuotojms už kasmetines atostogas  </w:t>
      </w:r>
      <w:r>
        <w:rPr>
          <w:bCs/>
          <w:lang w:val="pt-BR"/>
        </w:rPr>
        <w:t>sumos kaupiamos ir pripažį</w:t>
      </w:r>
      <w:r w:rsidRPr="0093472A">
        <w:rPr>
          <w:bCs/>
          <w:lang w:val="pt-BR"/>
        </w:rPr>
        <w:t>stamos sąnaudomis vieną kartą per metus gruodžio 31 d.</w:t>
      </w:r>
    </w:p>
    <w:p w:rsidR="00D129A5" w:rsidRDefault="00D129A5" w:rsidP="00D129A5">
      <w:pPr>
        <w:rPr>
          <w:b/>
        </w:rPr>
      </w:pPr>
    </w:p>
    <w:p w:rsidR="007200DF" w:rsidRDefault="007200DF" w:rsidP="002E32EE">
      <w:pPr>
        <w:jc w:val="center"/>
        <w:rPr>
          <w:b/>
        </w:rPr>
      </w:pPr>
    </w:p>
    <w:p w:rsidR="002E32EE" w:rsidRDefault="004877AB" w:rsidP="002E32EE">
      <w:pPr>
        <w:jc w:val="center"/>
        <w:rPr>
          <w:b/>
        </w:rPr>
      </w:pPr>
      <w:r>
        <w:rPr>
          <w:b/>
        </w:rPr>
        <w:t>Ilgalaikis turtas</w:t>
      </w:r>
    </w:p>
    <w:p w:rsidR="000A6488" w:rsidRDefault="000A6488" w:rsidP="002E32EE">
      <w:pPr>
        <w:jc w:val="center"/>
        <w:rPr>
          <w:b/>
        </w:rPr>
      </w:pPr>
    </w:p>
    <w:p w:rsidR="00D83822" w:rsidRPr="00C77EE5" w:rsidRDefault="00D83822" w:rsidP="00D83822">
      <w:pPr>
        <w:widowControl w:val="0"/>
        <w:shd w:val="clear" w:color="auto" w:fill="FFFFFF"/>
        <w:tabs>
          <w:tab w:val="left" w:pos="1980"/>
        </w:tabs>
        <w:autoSpaceDE w:val="0"/>
        <w:autoSpaceDN w:val="0"/>
        <w:adjustRightInd w:val="0"/>
        <w:ind w:left="240" w:right="96"/>
      </w:pPr>
      <w:r>
        <w:rPr>
          <w:b/>
        </w:rPr>
        <w:t xml:space="preserve">      Ilgalaikis </w:t>
      </w:r>
      <w:r w:rsidRPr="00D83822">
        <w:rPr>
          <w:b/>
        </w:rPr>
        <w:t>nematerialusis turtas</w:t>
      </w:r>
      <w:r w:rsidRPr="00C77EE5">
        <w:t xml:space="preserve"> yra pripažįstamas, jei atitinka 13-ajame VSAFAS  pateiktą sąvoką ir nematerialiajam turtui nustatytus kriterijus.</w:t>
      </w:r>
    </w:p>
    <w:p w:rsidR="004877AB" w:rsidRDefault="00C42DEA" w:rsidP="00C42DEA">
      <w:pPr>
        <w:widowControl w:val="0"/>
        <w:shd w:val="clear" w:color="auto" w:fill="FFFFFF"/>
        <w:tabs>
          <w:tab w:val="left" w:pos="1980"/>
        </w:tabs>
        <w:autoSpaceDE w:val="0"/>
        <w:autoSpaceDN w:val="0"/>
        <w:adjustRightInd w:val="0"/>
        <w:ind w:right="96"/>
      </w:pPr>
      <w:r>
        <w:rPr>
          <w:b/>
        </w:rPr>
        <w:t xml:space="preserve">      </w:t>
      </w:r>
      <w:r w:rsidR="00D83822">
        <w:rPr>
          <w:b/>
        </w:rPr>
        <w:t xml:space="preserve">    </w:t>
      </w:r>
      <w:r w:rsidR="004877AB">
        <w:t xml:space="preserve"> </w:t>
      </w:r>
      <w:r w:rsidRPr="00C42DEA">
        <w:rPr>
          <w:b/>
        </w:rPr>
        <w:t>Ilgalaikis n</w:t>
      </w:r>
      <w:r>
        <w:rPr>
          <w:b/>
          <w:bCs/>
        </w:rPr>
        <w:t>ematerialusis turtas</w:t>
      </w:r>
      <w:r>
        <w:t xml:space="preserve"> įstaigos</w:t>
      </w:r>
      <w:r w:rsidR="000C705E">
        <w:t xml:space="preserve"> apskaitoje registruojamas įsigi</w:t>
      </w:r>
      <w:r>
        <w:t>jimo ar pasigaminimo savikaina. Įstaigos nematerialiuoju turtu laikomas toks turtas, kuris yra lengvai atskiriamas nuo kitų nema</w:t>
      </w:r>
      <w:r w:rsidR="00D83822">
        <w:t>terialiojo turto vienetų, ir tik</w:t>
      </w:r>
      <w:r>
        <w:t>ėtina, kad įstaiga būsimaisiais laikotarpiais iš to turto gaus</w:t>
      </w:r>
      <w:r w:rsidR="00D83822">
        <w:t xml:space="preserve"> </w:t>
      </w:r>
      <w:r>
        <w:t>ekonominės naudos: galima</w:t>
      </w:r>
      <w:r w:rsidR="000C705E">
        <w:t xml:space="preserve"> patikimai nustatyti turto įsigi</w:t>
      </w:r>
      <w:r>
        <w:t xml:space="preserve">jimo ar pasigaminimo savikainą, įstaiga turi teisę šiuo turtu disponuoti.  </w:t>
      </w:r>
    </w:p>
    <w:p w:rsidR="00C42DEA" w:rsidRDefault="00C42DEA" w:rsidP="00C42DEA">
      <w:pPr>
        <w:widowControl w:val="0"/>
        <w:shd w:val="clear" w:color="auto" w:fill="FFFFFF"/>
        <w:tabs>
          <w:tab w:val="left" w:pos="1980"/>
        </w:tabs>
        <w:autoSpaceDE w:val="0"/>
        <w:autoSpaceDN w:val="0"/>
        <w:adjustRightInd w:val="0"/>
        <w:ind w:right="96"/>
      </w:pPr>
      <w:r>
        <w:t xml:space="preserve">                Įstaigos nematerialusis turtas skirstomas į tokias grupes, kurioms patvirtintas naudingo tarnavimo laikas: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7602"/>
        <w:gridCol w:w="1323"/>
      </w:tblGrid>
      <w:tr w:rsidR="00D83822" w:rsidRPr="0075629B" w:rsidTr="000120F9">
        <w:trPr>
          <w:trHeight w:val="301"/>
        </w:trPr>
        <w:tc>
          <w:tcPr>
            <w:tcW w:w="708" w:type="dxa"/>
          </w:tcPr>
          <w:p w:rsidR="00D83822" w:rsidRPr="0075629B" w:rsidRDefault="00D83822" w:rsidP="000120F9">
            <w:pPr>
              <w:ind w:right="204"/>
              <w:rPr>
                <w:lang w:val="pt-BR"/>
              </w:rPr>
            </w:pPr>
            <w:r w:rsidRPr="0075629B">
              <w:rPr>
                <w:lang w:val="pt-BR"/>
              </w:rPr>
              <w:t>1</w:t>
            </w:r>
          </w:p>
        </w:tc>
        <w:tc>
          <w:tcPr>
            <w:tcW w:w="7800" w:type="dxa"/>
          </w:tcPr>
          <w:p w:rsidR="00D83822" w:rsidRPr="0075629B" w:rsidRDefault="00D83822" w:rsidP="000120F9">
            <w:pPr>
              <w:ind w:right="204"/>
              <w:rPr>
                <w:lang w:val="pt-BR"/>
              </w:rPr>
            </w:pPr>
            <w:r w:rsidRPr="0075629B">
              <w:rPr>
                <w:lang w:val="pt-BR"/>
              </w:rPr>
              <w:t>Programinė įranga, jos licencijos ir technimė dokumentacija</w:t>
            </w:r>
          </w:p>
        </w:tc>
        <w:tc>
          <w:tcPr>
            <w:tcW w:w="1346" w:type="dxa"/>
          </w:tcPr>
          <w:p w:rsidR="00D83822" w:rsidRPr="0075629B" w:rsidRDefault="00D83822" w:rsidP="0075629B">
            <w:pPr>
              <w:spacing w:line="413" w:lineRule="exact"/>
              <w:ind w:right="202"/>
              <w:rPr>
                <w:lang w:val="pt-BR"/>
              </w:rPr>
            </w:pPr>
            <w:r w:rsidRPr="0075629B">
              <w:rPr>
                <w:lang w:val="pt-BR"/>
              </w:rPr>
              <w:t>2 m</w:t>
            </w:r>
          </w:p>
        </w:tc>
      </w:tr>
      <w:tr w:rsidR="00D83822" w:rsidRPr="0075629B" w:rsidTr="000120F9">
        <w:trPr>
          <w:trHeight w:val="308"/>
        </w:trPr>
        <w:tc>
          <w:tcPr>
            <w:tcW w:w="708" w:type="dxa"/>
          </w:tcPr>
          <w:p w:rsidR="00D83822" w:rsidRPr="0075629B" w:rsidRDefault="00D83822" w:rsidP="000120F9">
            <w:pPr>
              <w:ind w:right="204"/>
              <w:rPr>
                <w:lang w:val="pt-BR"/>
              </w:rPr>
            </w:pPr>
            <w:r w:rsidRPr="0075629B">
              <w:rPr>
                <w:lang w:val="pt-BR"/>
              </w:rPr>
              <w:t>2</w:t>
            </w:r>
          </w:p>
        </w:tc>
        <w:tc>
          <w:tcPr>
            <w:tcW w:w="7800" w:type="dxa"/>
          </w:tcPr>
          <w:p w:rsidR="00D83822" w:rsidRPr="0075629B" w:rsidRDefault="00D83822" w:rsidP="000120F9">
            <w:pPr>
              <w:ind w:right="204"/>
              <w:rPr>
                <w:lang w:val="pt-BR"/>
              </w:rPr>
            </w:pPr>
            <w:r w:rsidRPr="0075629B">
              <w:rPr>
                <w:lang w:val="pt-BR"/>
              </w:rPr>
              <w:t>Patentai, išradimai, licencijos, ir kt.</w:t>
            </w:r>
          </w:p>
        </w:tc>
        <w:tc>
          <w:tcPr>
            <w:tcW w:w="1346" w:type="dxa"/>
          </w:tcPr>
          <w:p w:rsidR="00D83822" w:rsidRPr="0075629B" w:rsidRDefault="00D83822" w:rsidP="0075629B">
            <w:pPr>
              <w:spacing w:line="413" w:lineRule="exact"/>
              <w:ind w:right="202"/>
              <w:rPr>
                <w:lang w:val="pt-BR"/>
              </w:rPr>
            </w:pPr>
            <w:r w:rsidRPr="0075629B">
              <w:rPr>
                <w:lang w:val="pt-BR"/>
              </w:rPr>
              <w:t>6 m.</w:t>
            </w:r>
          </w:p>
        </w:tc>
      </w:tr>
      <w:tr w:rsidR="00D83822" w:rsidRPr="0075629B" w:rsidTr="0075629B">
        <w:tc>
          <w:tcPr>
            <w:tcW w:w="708" w:type="dxa"/>
          </w:tcPr>
          <w:p w:rsidR="00D83822" w:rsidRPr="0075629B" w:rsidRDefault="00D83822" w:rsidP="000120F9">
            <w:pPr>
              <w:ind w:right="204"/>
              <w:rPr>
                <w:lang w:val="pt-BR"/>
              </w:rPr>
            </w:pPr>
            <w:r w:rsidRPr="0075629B">
              <w:rPr>
                <w:lang w:val="pt-BR"/>
              </w:rPr>
              <w:t>3</w:t>
            </w:r>
          </w:p>
        </w:tc>
        <w:tc>
          <w:tcPr>
            <w:tcW w:w="7800" w:type="dxa"/>
          </w:tcPr>
          <w:p w:rsidR="00D83822" w:rsidRPr="0075629B" w:rsidRDefault="00D83822" w:rsidP="000120F9">
            <w:pPr>
              <w:ind w:right="204"/>
              <w:rPr>
                <w:lang w:val="pt-BR"/>
              </w:rPr>
            </w:pPr>
            <w:r w:rsidRPr="0075629B">
              <w:rPr>
                <w:lang w:val="pt-BR"/>
              </w:rPr>
              <w:t>Kitas nematerialusis turtas</w:t>
            </w:r>
          </w:p>
        </w:tc>
        <w:tc>
          <w:tcPr>
            <w:tcW w:w="1346" w:type="dxa"/>
          </w:tcPr>
          <w:p w:rsidR="00D83822" w:rsidRPr="0075629B" w:rsidRDefault="00D83822" w:rsidP="0075629B">
            <w:pPr>
              <w:spacing w:line="413" w:lineRule="exact"/>
              <w:ind w:right="202"/>
              <w:rPr>
                <w:lang w:val="pt-BR"/>
              </w:rPr>
            </w:pPr>
            <w:r w:rsidRPr="0075629B">
              <w:rPr>
                <w:lang w:val="pt-BR"/>
              </w:rPr>
              <w:t>4 m.</w:t>
            </w:r>
          </w:p>
        </w:tc>
      </w:tr>
      <w:tr w:rsidR="00D83822" w:rsidRPr="0075629B" w:rsidTr="000120F9">
        <w:trPr>
          <w:trHeight w:val="204"/>
        </w:trPr>
        <w:tc>
          <w:tcPr>
            <w:tcW w:w="708" w:type="dxa"/>
          </w:tcPr>
          <w:p w:rsidR="00D83822" w:rsidRPr="0075629B" w:rsidRDefault="00D83822" w:rsidP="000120F9">
            <w:pPr>
              <w:ind w:right="204"/>
              <w:rPr>
                <w:lang w:val="pt-BR"/>
              </w:rPr>
            </w:pPr>
            <w:r w:rsidRPr="0075629B">
              <w:rPr>
                <w:lang w:val="pt-BR"/>
              </w:rPr>
              <w:t>4</w:t>
            </w:r>
          </w:p>
        </w:tc>
        <w:tc>
          <w:tcPr>
            <w:tcW w:w="7800" w:type="dxa"/>
          </w:tcPr>
          <w:p w:rsidR="00D83822" w:rsidRPr="0075629B" w:rsidRDefault="00D83822" w:rsidP="000120F9">
            <w:pPr>
              <w:ind w:right="204"/>
              <w:rPr>
                <w:lang w:val="pt-BR"/>
              </w:rPr>
            </w:pPr>
            <w:r w:rsidRPr="0075629B">
              <w:rPr>
                <w:lang w:val="pt-BR"/>
              </w:rPr>
              <w:t>Prestižas</w:t>
            </w:r>
          </w:p>
        </w:tc>
        <w:tc>
          <w:tcPr>
            <w:tcW w:w="1346" w:type="dxa"/>
          </w:tcPr>
          <w:p w:rsidR="00D83822" w:rsidRPr="0075629B" w:rsidRDefault="00D83822" w:rsidP="0075629B">
            <w:pPr>
              <w:spacing w:line="413" w:lineRule="exact"/>
              <w:ind w:right="202"/>
              <w:rPr>
                <w:lang w:val="pt-BR"/>
              </w:rPr>
            </w:pPr>
            <w:r w:rsidRPr="0075629B">
              <w:rPr>
                <w:lang w:val="pt-BR"/>
              </w:rPr>
              <w:t>5 m.</w:t>
            </w:r>
          </w:p>
        </w:tc>
      </w:tr>
    </w:tbl>
    <w:p w:rsidR="00B54200" w:rsidRDefault="00B54200" w:rsidP="00B54200">
      <w:pPr>
        <w:pStyle w:val="Pagrindinistekstas"/>
      </w:pPr>
      <w:r>
        <w:rPr>
          <w:b/>
          <w:bCs/>
        </w:rPr>
        <w:t xml:space="preserve">            </w:t>
      </w:r>
    </w:p>
    <w:p w:rsidR="00B54200" w:rsidRDefault="00B54200" w:rsidP="00B54200">
      <w:pPr>
        <w:pStyle w:val="Pagrindinistekstas"/>
      </w:pPr>
      <w:r>
        <w:rPr>
          <w:b/>
          <w:bCs/>
        </w:rPr>
        <w:t xml:space="preserve">            Ilgalaikis materialusis turtas. </w:t>
      </w:r>
      <w:r>
        <w:t xml:space="preserve">Ilgalaikis materialusis turtas </w:t>
      </w:r>
      <w:r w:rsidR="00C46A7D">
        <w:t xml:space="preserve">mokyklos </w:t>
      </w:r>
      <w:r>
        <w:t xml:space="preserve">apskaitoje registruojamas įsigijimo ar pasigaminimo savikaina, jei jo vertė yra ne mažesnė nei Vyriausybės nustatyta minimali ilgalaikio materialiojo </w:t>
      </w:r>
      <w:r w:rsidRPr="00366DEF">
        <w:t xml:space="preserve">turto vertė </w:t>
      </w:r>
      <w:r w:rsidR="00DA237E" w:rsidRPr="00366DEF">
        <w:t xml:space="preserve">500  </w:t>
      </w:r>
      <w:proofErr w:type="spellStart"/>
      <w:r w:rsidR="00DA237E" w:rsidRPr="00366DEF">
        <w:t>Eur</w:t>
      </w:r>
      <w:proofErr w:type="spellEnd"/>
      <w:r w:rsidR="00DA237E" w:rsidRPr="00366DEF">
        <w:t>.</w:t>
      </w:r>
      <w:r w:rsidRPr="00366DEF">
        <w:t xml:space="preserve"> (šis kriterijus netaikomas</w:t>
      </w:r>
      <w:r>
        <w:t xml:space="preserve"> nekilnojamam turtui, kilnojamosioms kultūros vertybėms ir transporto priemonėms), veikloje tarnaus </w:t>
      </w:r>
      <w:r>
        <w:lastRenderedPageBreak/>
        <w:t xml:space="preserve">ilgiau nei vienerius metus, pagrįstai tikėtina, kad </w:t>
      </w:r>
      <w:r w:rsidR="00982ED3">
        <w:t>mokykla</w:t>
      </w:r>
      <w:r>
        <w:t xml:space="preserve"> būsimais laikotarpiais iš turto gaus ekonominės naudos, galima patikimai nustatyti turto įsigijimo ar pasigaminimo savikainą, </w:t>
      </w:r>
      <w:r w:rsidR="00982ED3">
        <w:t xml:space="preserve">Mokykla </w:t>
      </w:r>
      <w:r>
        <w:t xml:space="preserve"> turi teisę tuo turtu disponuoti.</w:t>
      </w:r>
    </w:p>
    <w:p w:rsidR="00B54200" w:rsidRDefault="00B54200" w:rsidP="00B54200">
      <w:pPr>
        <w:pStyle w:val="Pagrindinistekstas"/>
        <w:ind w:firstLine="720"/>
      </w:pPr>
      <w:r>
        <w:t xml:space="preserve">Išankstiniai apmokėjimai už ilgalaikį materialųjį turtą apskaitoje registruojami tam skirtose ilgalaikio materialiojo turto sąskaitose. </w:t>
      </w:r>
    </w:p>
    <w:p w:rsidR="00B54200" w:rsidRDefault="00B54200" w:rsidP="00B54200">
      <w:pPr>
        <w:pStyle w:val="Pagrindinistekstas"/>
        <w:ind w:firstLine="720"/>
      </w:pPr>
      <w:r>
        <w:t>Ilgalaikio materialiojo turto nudėvimoji vertė yra nuosekliai paskirstoma per visą turto naudingo tarnavimo laiką.</w:t>
      </w:r>
    </w:p>
    <w:p w:rsidR="00B54200" w:rsidRDefault="00B54200" w:rsidP="00B54200">
      <w:pPr>
        <w:pStyle w:val="Pagrindinistekstas"/>
        <w:ind w:firstLine="720"/>
      </w:pPr>
      <w:r>
        <w:t>Ilg</w:t>
      </w:r>
      <w:r w:rsidR="00DA237E">
        <w:t xml:space="preserve">alaikio turto likutinė vertė 0 </w:t>
      </w:r>
      <w:proofErr w:type="spellStart"/>
      <w:r w:rsidR="00DA237E">
        <w:t>Eur</w:t>
      </w:r>
      <w:proofErr w:type="spellEnd"/>
      <w:r>
        <w:t>.</w:t>
      </w:r>
    </w:p>
    <w:p w:rsidR="00B54200" w:rsidRDefault="00B54200" w:rsidP="00B54200">
      <w:pPr>
        <w:pStyle w:val="Pagrindinistekstas"/>
        <w:ind w:firstLine="720"/>
      </w:pPr>
      <w:r>
        <w:t xml:space="preserve">Ilgalaikio materialiojo turto nusidėvėjimas skaičiuojamas taikant tiesiogiai proporcingą (tiesinį) metodą pagal konkrečius materialiojo turto nusidėvėjimo normatyvus, </w:t>
      </w:r>
      <w:r w:rsidR="002D5749" w:rsidRPr="003E6418">
        <w:t xml:space="preserve">patvirtintus </w:t>
      </w:r>
      <w:r w:rsidR="00A6346B" w:rsidRPr="003E6418">
        <w:t>20</w:t>
      </w:r>
      <w:r w:rsidR="003E6418" w:rsidRPr="003E6418">
        <w:t>22</w:t>
      </w:r>
      <w:r w:rsidR="00A6346B" w:rsidRPr="003E6418">
        <w:t xml:space="preserve"> m. </w:t>
      </w:r>
      <w:r w:rsidR="003E6418" w:rsidRPr="003E6418">
        <w:t>rugsėjo 1</w:t>
      </w:r>
      <w:r w:rsidR="00A6346B" w:rsidRPr="003E6418">
        <w:t xml:space="preserve"> d direktoriaus įsakymu Nr.V-</w:t>
      </w:r>
      <w:r w:rsidR="003E6418" w:rsidRPr="003E6418">
        <w:t>190.</w:t>
      </w:r>
      <w:r w:rsidR="00A6346B" w:rsidRPr="003E6418">
        <w:t xml:space="preserve"> </w:t>
      </w:r>
    </w:p>
    <w:p w:rsidR="0052791E" w:rsidRDefault="00B54200" w:rsidP="0052791E">
      <w:pPr>
        <w:pStyle w:val="Pagrindinistekstas"/>
        <w:ind w:firstLine="720"/>
      </w:pPr>
      <w:r>
        <w:t>Ilgalaikis turtas nurašomas iš apskaitos, kai jis perleidžiamas, Lietuvos Respublikos teisės aktų nustatyta tvarka pripažintas nereikalingu arba netinkamu (negalimu) naudoti, yra prarandamas dėl vagysčių, stichinių nelaimių ar kitų priežasčių. Ilgalaikio turto įsigijimo savikaina, sukaupto nusidėvėjimo ir, jei yra, nuvertėjimo sumos nurašomos.</w:t>
      </w:r>
    </w:p>
    <w:p w:rsidR="007200DF" w:rsidRDefault="007200DF" w:rsidP="0052791E">
      <w:pPr>
        <w:pStyle w:val="Pagrindinistekstas"/>
        <w:ind w:firstLine="720"/>
      </w:pPr>
    </w:p>
    <w:p w:rsidR="00B54200" w:rsidRPr="000120F9" w:rsidRDefault="00B54200" w:rsidP="000120F9">
      <w:pPr>
        <w:pStyle w:val="Paprastasistekstas"/>
        <w:rPr>
          <w:rFonts w:ascii="Calibri" w:hAnsi="Calibri" w:cs="Times New Roman"/>
          <w:b/>
          <w:sz w:val="24"/>
          <w:szCs w:val="22"/>
          <w:lang w:val="lt-LT"/>
        </w:rPr>
      </w:pPr>
      <w:r w:rsidRPr="000120F9">
        <w:rPr>
          <w:rFonts w:ascii="Times New Roman" w:hAnsi="Times New Roman" w:cs="Times New Roman"/>
          <w:b/>
          <w:sz w:val="24"/>
          <w:szCs w:val="24"/>
          <w:lang w:val="lt-LT"/>
        </w:rPr>
        <w:t xml:space="preserve">        ILGALAIKIO MATERIALAUS TURTO NUSIDĖVĖJIMO AMORTIZACIJOS) EKONOMINIAI  NORMATYVAI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
        <w:gridCol w:w="6818"/>
        <w:gridCol w:w="1978"/>
      </w:tblGrid>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B54200">
            <w:pPr>
              <w:jc w:val="center"/>
              <w:rPr>
                <w:szCs w:val="22"/>
                <w:lang w:eastAsia="en-US"/>
              </w:rPr>
            </w:pPr>
            <w:r>
              <w:t>Eil.</w:t>
            </w:r>
          </w:p>
          <w:p w:rsidR="00B54200" w:rsidRDefault="00B54200">
            <w:pPr>
              <w:spacing w:after="200" w:line="276" w:lineRule="auto"/>
              <w:jc w:val="center"/>
              <w:rPr>
                <w:szCs w:val="22"/>
                <w:lang w:eastAsia="en-US"/>
              </w:rPr>
            </w:pPr>
            <w:r>
              <w:t>Nr.</w:t>
            </w:r>
          </w:p>
        </w:tc>
        <w:tc>
          <w:tcPr>
            <w:tcW w:w="681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r>
              <w:t>Ilgalaikio turto grupės ir rūšys</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jc w:val="center"/>
              <w:rPr>
                <w:szCs w:val="22"/>
                <w:lang w:eastAsia="en-US"/>
              </w:rPr>
            </w:pPr>
            <w:r>
              <w:t>Rekomenduojami ilgalaikio turto nusidėvėjimo (amortizacijos)</w:t>
            </w:r>
          </w:p>
          <w:p w:rsidR="00B54200" w:rsidRDefault="00B54200">
            <w:pPr>
              <w:jc w:val="center"/>
            </w:pPr>
            <w:r>
              <w:t>normatyvai</w:t>
            </w:r>
          </w:p>
          <w:p w:rsidR="00B54200" w:rsidRDefault="00B54200">
            <w:pPr>
              <w:jc w:val="center"/>
              <w:rPr>
                <w:szCs w:val="22"/>
                <w:lang w:eastAsia="en-US"/>
              </w:rPr>
            </w:pPr>
            <w:r>
              <w:t>(metais)</w:t>
            </w: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p>
        </w:tc>
        <w:tc>
          <w:tcPr>
            <w:tcW w:w="681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b/>
                <w:szCs w:val="22"/>
                <w:lang w:eastAsia="en-US"/>
              </w:rPr>
            </w:pPr>
            <w:r>
              <w:rPr>
                <w:b/>
              </w:rPr>
              <w:t>MATERIALUSIS TURTAS</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B54200">
            <w:pPr>
              <w:numPr>
                <w:ilvl w:val="0"/>
                <w:numId w:val="2"/>
              </w:numPr>
              <w:rPr>
                <w:szCs w:val="22"/>
                <w:lang w:eastAsia="en-US"/>
              </w:rPr>
            </w:pPr>
          </w:p>
        </w:tc>
        <w:tc>
          <w:tcPr>
            <w:tcW w:w="6818" w:type="dxa"/>
            <w:tcBorders>
              <w:top w:val="single" w:sz="4" w:space="0" w:color="auto"/>
              <w:left w:val="single" w:sz="4" w:space="0" w:color="auto"/>
              <w:bottom w:val="single" w:sz="4" w:space="0" w:color="auto"/>
              <w:right w:val="single" w:sz="4" w:space="0" w:color="auto"/>
            </w:tcBorders>
          </w:tcPr>
          <w:p w:rsidR="00B54200" w:rsidRPr="00A6346B" w:rsidRDefault="00B54200">
            <w:pPr>
              <w:spacing w:after="200" w:line="276" w:lineRule="auto"/>
              <w:rPr>
                <w:b/>
                <w:szCs w:val="22"/>
                <w:lang w:eastAsia="en-US"/>
              </w:rPr>
            </w:pPr>
            <w:r w:rsidRPr="00A6346B">
              <w:rPr>
                <w:b/>
              </w:rPr>
              <w:t>Pastatai</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5.1.</w:t>
            </w:r>
          </w:p>
        </w:tc>
        <w:tc>
          <w:tcPr>
            <w:tcW w:w="6818" w:type="dxa"/>
            <w:tcBorders>
              <w:top w:val="single" w:sz="4" w:space="0" w:color="auto"/>
              <w:left w:val="single" w:sz="4" w:space="0" w:color="auto"/>
              <w:bottom w:val="single" w:sz="4" w:space="0" w:color="auto"/>
              <w:right w:val="single" w:sz="4" w:space="0" w:color="auto"/>
            </w:tcBorders>
          </w:tcPr>
          <w:p w:rsidR="00B54200" w:rsidRDefault="00A6346B" w:rsidP="00A6346B">
            <w:pPr>
              <w:spacing w:after="200" w:line="276" w:lineRule="auto"/>
              <w:rPr>
                <w:szCs w:val="22"/>
                <w:lang w:eastAsia="en-US"/>
              </w:rPr>
            </w:pPr>
            <w:r>
              <w:t>P</w:t>
            </w:r>
            <w:r w:rsidR="00B54200">
              <w:t>astatai (sie</w:t>
            </w:r>
            <w:r>
              <w:t>nos 2,5 ir daugiau plytų storio)</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r>
              <w:t>100</w:t>
            </w: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5.2.</w:t>
            </w:r>
          </w:p>
        </w:tc>
        <w:tc>
          <w:tcPr>
            <w:tcW w:w="6818" w:type="dxa"/>
            <w:tcBorders>
              <w:top w:val="single" w:sz="4" w:space="0" w:color="auto"/>
              <w:left w:val="single" w:sz="4" w:space="0" w:color="auto"/>
              <w:bottom w:val="single" w:sz="4" w:space="0" w:color="auto"/>
              <w:right w:val="single" w:sz="4" w:space="0" w:color="auto"/>
            </w:tcBorders>
          </w:tcPr>
          <w:p w:rsidR="00B54200" w:rsidRDefault="00B54200" w:rsidP="00A6346B">
            <w:pPr>
              <w:spacing w:after="200" w:line="276" w:lineRule="auto"/>
              <w:rPr>
                <w:szCs w:val="22"/>
                <w:lang w:eastAsia="en-US"/>
              </w:rPr>
            </w:pPr>
            <w:r>
              <w:t>Pastatai (sienos iki</w:t>
            </w:r>
            <w:r w:rsidR="00A6346B">
              <w:t xml:space="preserve"> 2,5 plytos storio)</w:t>
            </w:r>
            <w:r>
              <w:t xml:space="preserve"> </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r>
              <w:t>75</w:t>
            </w: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5.3.</w:t>
            </w:r>
          </w:p>
        </w:tc>
        <w:tc>
          <w:tcPr>
            <w:tcW w:w="6818" w:type="dxa"/>
            <w:tcBorders>
              <w:top w:val="single" w:sz="4" w:space="0" w:color="auto"/>
              <w:left w:val="single" w:sz="4" w:space="0" w:color="auto"/>
              <w:bottom w:val="single" w:sz="4" w:space="0" w:color="auto"/>
              <w:right w:val="single" w:sz="4" w:space="0" w:color="auto"/>
            </w:tcBorders>
          </w:tcPr>
          <w:p w:rsidR="00B54200" w:rsidRDefault="00A6346B">
            <w:pPr>
              <w:spacing w:after="200" w:line="276" w:lineRule="auto"/>
              <w:rPr>
                <w:szCs w:val="22"/>
                <w:lang w:eastAsia="en-US"/>
              </w:rPr>
            </w:pPr>
            <w:r>
              <w:t>Mediniai</w:t>
            </w:r>
            <w:r w:rsidR="00B54200">
              <w:t xml:space="preserve"> pastatai</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r>
              <w:t>40</w:t>
            </w: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5.4.</w:t>
            </w:r>
          </w:p>
        </w:tc>
        <w:tc>
          <w:tcPr>
            <w:tcW w:w="681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Surenkamieji, išardomieji, moliniai ir kiti pastatai</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r>
              <w:t>15</w:t>
            </w: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6.</w:t>
            </w:r>
          </w:p>
        </w:tc>
        <w:tc>
          <w:tcPr>
            <w:tcW w:w="6818" w:type="dxa"/>
            <w:tcBorders>
              <w:top w:val="single" w:sz="4" w:space="0" w:color="auto"/>
              <w:left w:val="single" w:sz="4" w:space="0" w:color="auto"/>
              <w:bottom w:val="single" w:sz="4" w:space="0" w:color="auto"/>
              <w:right w:val="single" w:sz="4" w:space="0" w:color="auto"/>
            </w:tcBorders>
          </w:tcPr>
          <w:p w:rsidR="00B54200" w:rsidRPr="00A6346B" w:rsidRDefault="00B54200">
            <w:pPr>
              <w:spacing w:after="200" w:line="276" w:lineRule="auto"/>
              <w:rPr>
                <w:b/>
                <w:szCs w:val="22"/>
                <w:lang w:eastAsia="en-US"/>
              </w:rPr>
            </w:pPr>
            <w:r w:rsidRPr="00A6346B">
              <w:rPr>
                <w:b/>
              </w:rPr>
              <w:t>Infrastruktūros ir kiti statiniai</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6.1.</w:t>
            </w:r>
          </w:p>
        </w:tc>
        <w:tc>
          <w:tcPr>
            <w:tcW w:w="681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Infrastruktūros statiniai</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6.1.1.</w:t>
            </w:r>
          </w:p>
        </w:tc>
        <w:tc>
          <w:tcPr>
            <w:tcW w:w="6818" w:type="dxa"/>
            <w:tcBorders>
              <w:top w:val="single" w:sz="4" w:space="0" w:color="auto"/>
              <w:left w:val="single" w:sz="4" w:space="0" w:color="auto"/>
              <w:bottom w:val="single" w:sz="4" w:space="0" w:color="auto"/>
              <w:right w:val="single" w:sz="4" w:space="0" w:color="auto"/>
            </w:tcBorders>
          </w:tcPr>
          <w:p w:rsidR="00B54200" w:rsidRDefault="0029183C" w:rsidP="0029183C">
            <w:pPr>
              <w:spacing w:after="200" w:line="276" w:lineRule="auto"/>
              <w:rPr>
                <w:szCs w:val="22"/>
                <w:lang w:eastAsia="en-US"/>
              </w:rPr>
            </w:pPr>
            <w:r>
              <w:t>Susisiekimo komunikacijos betono</w:t>
            </w:r>
            <w:r w:rsidR="00B54200">
              <w:t>, akmens</w:t>
            </w:r>
            <w:r>
              <w:t xml:space="preserve"> ar pan. danga</w:t>
            </w:r>
          </w:p>
        </w:tc>
        <w:tc>
          <w:tcPr>
            <w:tcW w:w="1978" w:type="dxa"/>
            <w:tcBorders>
              <w:top w:val="single" w:sz="4" w:space="0" w:color="auto"/>
              <w:left w:val="single" w:sz="4" w:space="0" w:color="auto"/>
              <w:bottom w:val="single" w:sz="4" w:space="0" w:color="auto"/>
              <w:right w:val="single" w:sz="4" w:space="0" w:color="auto"/>
            </w:tcBorders>
          </w:tcPr>
          <w:p w:rsidR="00B54200" w:rsidRDefault="0029183C">
            <w:pPr>
              <w:spacing w:after="200" w:line="276" w:lineRule="auto"/>
              <w:jc w:val="center"/>
              <w:rPr>
                <w:szCs w:val="22"/>
                <w:lang w:eastAsia="en-US"/>
              </w:rPr>
            </w:pPr>
            <w:r>
              <w:t>25</w:t>
            </w:r>
          </w:p>
        </w:tc>
      </w:tr>
      <w:tr w:rsidR="0029183C"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29183C" w:rsidRDefault="0029183C">
            <w:pPr>
              <w:spacing w:after="200" w:line="276" w:lineRule="auto"/>
            </w:pPr>
            <w:r>
              <w:lastRenderedPageBreak/>
              <w:t>6.1.2.</w:t>
            </w:r>
          </w:p>
        </w:tc>
        <w:tc>
          <w:tcPr>
            <w:tcW w:w="6818" w:type="dxa"/>
            <w:tcBorders>
              <w:top w:val="single" w:sz="4" w:space="0" w:color="auto"/>
              <w:left w:val="single" w:sz="4" w:space="0" w:color="auto"/>
              <w:bottom w:val="single" w:sz="4" w:space="0" w:color="auto"/>
              <w:right w:val="single" w:sz="4" w:space="0" w:color="auto"/>
            </w:tcBorders>
          </w:tcPr>
          <w:p w:rsidR="0029183C" w:rsidRDefault="0029183C" w:rsidP="0029183C">
            <w:pPr>
              <w:spacing w:after="200" w:line="276" w:lineRule="auto"/>
            </w:pPr>
            <w:r>
              <w:t>Susisiekimo komunikacijos žvyro, skaldos, smėlio, medžio ar pan. danga</w:t>
            </w:r>
          </w:p>
        </w:tc>
        <w:tc>
          <w:tcPr>
            <w:tcW w:w="1978" w:type="dxa"/>
            <w:tcBorders>
              <w:top w:val="single" w:sz="4" w:space="0" w:color="auto"/>
              <w:left w:val="single" w:sz="4" w:space="0" w:color="auto"/>
              <w:bottom w:val="single" w:sz="4" w:space="0" w:color="auto"/>
              <w:right w:val="single" w:sz="4" w:space="0" w:color="auto"/>
            </w:tcBorders>
          </w:tcPr>
          <w:p w:rsidR="0029183C" w:rsidRDefault="0029183C">
            <w:pPr>
              <w:spacing w:after="200" w:line="276" w:lineRule="auto"/>
              <w:jc w:val="center"/>
            </w:pPr>
            <w:r>
              <w:t>15</w:t>
            </w: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361C9C">
            <w:pPr>
              <w:spacing w:after="200" w:line="276" w:lineRule="auto"/>
              <w:rPr>
                <w:szCs w:val="22"/>
                <w:lang w:eastAsia="en-US"/>
              </w:rPr>
            </w:pPr>
            <w:r>
              <w:t>6.1.3</w:t>
            </w:r>
            <w:r w:rsidR="00B54200">
              <w:t>.</w:t>
            </w:r>
          </w:p>
        </w:tc>
        <w:tc>
          <w:tcPr>
            <w:tcW w:w="681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Metaliniai</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r>
              <w:t>35</w:t>
            </w:r>
          </w:p>
        </w:tc>
      </w:tr>
      <w:tr w:rsidR="00B54200" w:rsidTr="003C4AD3">
        <w:trPr>
          <w:trHeight w:val="148"/>
        </w:trPr>
        <w:tc>
          <w:tcPr>
            <w:tcW w:w="832" w:type="dxa"/>
            <w:tcBorders>
              <w:top w:val="single" w:sz="4" w:space="0" w:color="auto"/>
              <w:left w:val="single" w:sz="4" w:space="0" w:color="auto"/>
              <w:bottom w:val="single" w:sz="4" w:space="0" w:color="auto"/>
              <w:right w:val="single" w:sz="4" w:space="0" w:color="auto"/>
            </w:tcBorders>
          </w:tcPr>
          <w:p w:rsidR="00B54200" w:rsidRDefault="00361C9C">
            <w:pPr>
              <w:spacing w:after="200" w:line="276" w:lineRule="auto"/>
              <w:rPr>
                <w:szCs w:val="22"/>
                <w:lang w:eastAsia="en-US"/>
              </w:rPr>
            </w:pPr>
            <w:r>
              <w:t>6.1.4</w:t>
            </w:r>
            <w:r w:rsidR="00B54200">
              <w:t>.</w:t>
            </w:r>
          </w:p>
        </w:tc>
        <w:tc>
          <w:tcPr>
            <w:tcW w:w="681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rPr>
                <w:szCs w:val="22"/>
                <w:lang w:eastAsia="en-US"/>
              </w:rPr>
            </w:pPr>
            <w:r>
              <w:t>Mediniai</w:t>
            </w:r>
          </w:p>
        </w:tc>
        <w:tc>
          <w:tcPr>
            <w:tcW w:w="1978" w:type="dxa"/>
            <w:tcBorders>
              <w:top w:val="single" w:sz="4" w:space="0" w:color="auto"/>
              <w:left w:val="single" w:sz="4" w:space="0" w:color="auto"/>
              <w:bottom w:val="single" w:sz="4" w:space="0" w:color="auto"/>
              <w:right w:val="single" w:sz="4" w:space="0" w:color="auto"/>
            </w:tcBorders>
          </w:tcPr>
          <w:p w:rsidR="00B54200" w:rsidRDefault="00B54200">
            <w:pPr>
              <w:spacing w:after="200" w:line="276" w:lineRule="auto"/>
              <w:jc w:val="center"/>
              <w:rPr>
                <w:szCs w:val="22"/>
                <w:lang w:eastAsia="en-US"/>
              </w:rPr>
            </w:pPr>
            <w:r>
              <w:t>18</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6.2</w:t>
            </w:r>
            <w:r>
              <w:rPr>
                <w:sz w:val="26"/>
                <w:szCs w:val="26"/>
              </w:rPr>
              <w:t>.</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Inžineriniai tinklai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15</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6.3</w:t>
            </w:r>
            <w:r>
              <w:rPr>
                <w:sz w:val="26"/>
                <w:szCs w:val="26"/>
              </w:rPr>
              <w:t>.</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 xml:space="preserve">Hidrotechnikos (melioracijos) statiniai </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40</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i/>
                <w:sz w:val="26"/>
                <w:szCs w:val="26"/>
              </w:rPr>
            </w:pPr>
            <w:r w:rsidRPr="00626331">
              <w:rPr>
                <w:sz w:val="26"/>
                <w:szCs w:val="26"/>
              </w:rPr>
              <w:t>6</w:t>
            </w:r>
            <w:r w:rsidRPr="00626331">
              <w:rPr>
                <w:i/>
                <w:sz w:val="26"/>
                <w:szCs w:val="26"/>
              </w:rPr>
              <w:t>.</w:t>
            </w:r>
            <w:r w:rsidRPr="00626331">
              <w:rPr>
                <w:sz w:val="26"/>
                <w:szCs w:val="26"/>
              </w:rPr>
              <w:t>4.</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Kiti statiniai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6.4.1.</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 xml:space="preserve">Kiti sporto paskirties statiniai </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20</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6.4.2.</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 xml:space="preserve">Kiti statiniai iš betono, akmens, gelžbetonio ar pan. </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60</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6.4.3</w:t>
            </w:r>
            <w:r>
              <w:rPr>
                <w:sz w:val="26"/>
                <w:szCs w:val="26"/>
              </w:rPr>
              <w:t>.</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Kiti statiniai iš metalo</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35</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6.4.4</w:t>
            </w:r>
            <w:r>
              <w:rPr>
                <w:sz w:val="26"/>
                <w:szCs w:val="26"/>
              </w:rPr>
              <w:t>.</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 xml:space="preserve">Kiti statiniai </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15</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7.</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Mašinos ir įrenginiai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7.1.</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Gamybos mašinos ir įrenginiai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10</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7.2.</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Ginkluotė, ginklai ir karinė technika</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25</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7.3.</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Medicinos įranga</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7</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7.4.</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Apsaugos įranga</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6</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7.5.</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Filmavimo, fotografavimo, mobiliojo telefono ryšio įrenginiai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3</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7.6.</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Radijo ir televizijos, informacinių ir ryšių technologijų tinklų valdymo įrenginiai ir įranga</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8</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7.7</w:t>
            </w:r>
            <w:r>
              <w:rPr>
                <w:sz w:val="26"/>
                <w:szCs w:val="26"/>
              </w:rPr>
              <w:t>.</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Aplinkos tvarkymo mašinos ir įrenginiai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6</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7.8.</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Kitos mašinos ir įrenginiai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10</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8.</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Transporto priemonės</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8.1.</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Lengvieji automobiliai ir jų priekabos</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7</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8.2.</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Specialūs automobiliai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7</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8.3.</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Autobusai, krovininiai automobiliai, jų priekabos ir puspriekabės</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6</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8.4.</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Kitos transporto priemonės</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9</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9.</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Baldai ir biuro įranga</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9.1.</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Baldai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8</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9.2.</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Kompiuteriai ir jų įranga</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4</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9.3.</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Kopijavimo ir dokumentų spausdinimo priemonės</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4</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9.4.</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Kita biuro įranga</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6</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lastRenderedPageBreak/>
              <w:t>10.</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Kitas ilgalaikis materialusis turtas</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10.1.</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Scenos meno priemonės</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8</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10.2.</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Muzikos instrumentai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20</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10.3.</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Ūkinis inventorius ir kiti reikmenys</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6</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10.4.</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Specialieji drabužiai ir avalynė</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2</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10.5</w:t>
            </w:r>
            <w:r>
              <w:rPr>
                <w:sz w:val="26"/>
                <w:szCs w:val="26"/>
              </w:rPr>
              <w:t>.</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Stendai**</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5</w:t>
            </w:r>
          </w:p>
        </w:tc>
      </w:tr>
      <w:tr w:rsidR="003C4AD3" w:rsidRPr="00626331" w:rsidTr="003C4AD3">
        <w:tc>
          <w:tcPr>
            <w:tcW w:w="832"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10.6.</w:t>
            </w:r>
          </w:p>
        </w:tc>
        <w:tc>
          <w:tcPr>
            <w:tcW w:w="681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rPr>
                <w:sz w:val="26"/>
                <w:szCs w:val="26"/>
              </w:rPr>
            </w:pPr>
            <w:r w:rsidRPr="00626331">
              <w:rPr>
                <w:sz w:val="26"/>
                <w:szCs w:val="26"/>
              </w:rPr>
              <w:t>Kitas ilgalaikis materialusis turtas</w:t>
            </w:r>
          </w:p>
        </w:tc>
        <w:tc>
          <w:tcPr>
            <w:tcW w:w="1978" w:type="dxa"/>
            <w:tcBorders>
              <w:top w:val="single" w:sz="4" w:space="0" w:color="auto"/>
              <w:left w:val="single" w:sz="4" w:space="0" w:color="auto"/>
              <w:bottom w:val="single" w:sz="4" w:space="0" w:color="auto"/>
              <w:right w:val="single" w:sz="4" w:space="0" w:color="auto"/>
            </w:tcBorders>
          </w:tcPr>
          <w:p w:rsidR="003C4AD3" w:rsidRPr="00626331" w:rsidRDefault="003C4AD3" w:rsidP="00B83E2B">
            <w:pPr>
              <w:tabs>
                <w:tab w:val="left" w:pos="900"/>
              </w:tabs>
              <w:jc w:val="center"/>
              <w:rPr>
                <w:sz w:val="26"/>
                <w:szCs w:val="26"/>
              </w:rPr>
            </w:pPr>
            <w:r w:rsidRPr="00626331">
              <w:rPr>
                <w:sz w:val="26"/>
                <w:szCs w:val="26"/>
              </w:rPr>
              <w:t>5</w:t>
            </w:r>
          </w:p>
        </w:tc>
      </w:tr>
    </w:tbl>
    <w:p w:rsidR="003C4AD3" w:rsidRPr="00626331" w:rsidRDefault="003C4AD3" w:rsidP="003C4AD3">
      <w:pPr>
        <w:tabs>
          <w:tab w:val="left" w:pos="900"/>
        </w:tabs>
        <w:rPr>
          <w:sz w:val="26"/>
          <w:szCs w:val="26"/>
        </w:rPr>
      </w:pPr>
    </w:p>
    <w:p w:rsidR="003C4AD3" w:rsidRPr="005C68A9" w:rsidRDefault="003C4AD3" w:rsidP="003C4AD3">
      <w:pPr>
        <w:tabs>
          <w:tab w:val="left" w:pos="900"/>
        </w:tabs>
        <w:rPr>
          <w:sz w:val="26"/>
          <w:szCs w:val="26"/>
        </w:rPr>
      </w:pPr>
      <w:r w:rsidRPr="00332276">
        <w:rPr>
          <w:sz w:val="26"/>
          <w:szCs w:val="26"/>
        </w:rPr>
        <w:tab/>
      </w:r>
      <w:r w:rsidRPr="005C68A9">
        <w:rPr>
          <w:sz w:val="26"/>
          <w:szCs w:val="26"/>
        </w:rPr>
        <w:t>*Jeigu patentai, išradimai, licencijos ar kitos teisės yra įsigyti konkrečiam laikotarpiui, tokio laikotarpio trukmė laikoma naudingo tarnavimo laiku ir juo remiantis skaičiuojama amortizacija. Šiuo atveju lentelėje nurodyti amortizacijos normatyvai netaikomi.</w:t>
      </w:r>
    </w:p>
    <w:p w:rsidR="003C4AD3" w:rsidRPr="00332276" w:rsidRDefault="003C4AD3" w:rsidP="003C4AD3">
      <w:pPr>
        <w:tabs>
          <w:tab w:val="left" w:pos="900"/>
        </w:tabs>
        <w:rPr>
          <w:sz w:val="26"/>
          <w:szCs w:val="26"/>
        </w:rPr>
      </w:pPr>
      <w:r>
        <w:rPr>
          <w:sz w:val="26"/>
          <w:szCs w:val="26"/>
        </w:rPr>
        <w:tab/>
      </w:r>
      <w:r w:rsidRPr="005C68A9">
        <w:rPr>
          <w:sz w:val="26"/>
          <w:szCs w:val="26"/>
        </w:rPr>
        <w:t>** Stendų, kurie statomi vykdant Europos Sąjungos projektus, nusidėvėjim</w:t>
      </w:r>
      <w:r>
        <w:rPr>
          <w:sz w:val="26"/>
          <w:szCs w:val="26"/>
        </w:rPr>
        <w:t>o normatyvas</w:t>
      </w:r>
      <w:r w:rsidRPr="005C68A9">
        <w:rPr>
          <w:sz w:val="26"/>
          <w:szCs w:val="26"/>
        </w:rPr>
        <w:t xml:space="preserve"> sutampa su projekto įgyvendinimo laikotarpiu</w:t>
      </w:r>
      <w:r>
        <w:rPr>
          <w:sz w:val="26"/>
          <w:szCs w:val="26"/>
        </w:rPr>
        <w:t>.</w:t>
      </w:r>
    </w:p>
    <w:p w:rsidR="00920928" w:rsidRDefault="00A441D4" w:rsidP="00920928">
      <w:pPr>
        <w:pStyle w:val="Pagrindinistekstas"/>
        <w:ind w:firstLine="720"/>
      </w:pPr>
      <w:r w:rsidRPr="00A441D4">
        <w:rPr>
          <w:b/>
        </w:rPr>
        <w:t>Finansinis turtas</w:t>
      </w:r>
      <w:r>
        <w:rPr>
          <w:b/>
        </w:rPr>
        <w:t xml:space="preserve">. </w:t>
      </w:r>
      <w:r w:rsidR="000120F9" w:rsidRPr="000120F9">
        <w:t>Finansinis turtas Mokykloje registruojamas tik tada, kai Mokykla gauna arba įgyja teisę gauti pinigus ar kitą finansinį turtą. Finansinis turtas skirstomas į ilgalaikį ir trumpalaikį finansinį turtą</w:t>
      </w:r>
      <w:r w:rsidR="000120F9">
        <w:rPr>
          <w:b/>
        </w:rPr>
        <w:t xml:space="preserve">. </w:t>
      </w:r>
      <w:r w:rsidR="000120F9" w:rsidRPr="000120F9">
        <w:t>Ilgalaikio finansinio turto</w:t>
      </w:r>
      <w:r w:rsidR="000120F9">
        <w:rPr>
          <w:b/>
        </w:rPr>
        <w:t xml:space="preserve"> </w:t>
      </w:r>
      <w:r w:rsidRPr="00A441D4">
        <w:t xml:space="preserve">Biržų „Aušros“ </w:t>
      </w:r>
      <w:r w:rsidR="00560238">
        <w:t>pagrindinė</w:t>
      </w:r>
      <w:r w:rsidRPr="00A441D4">
        <w:t xml:space="preserve"> mokykla </w:t>
      </w:r>
      <w:r w:rsidR="000120F9">
        <w:t>neturi. Trumpalaikis finansinis turtas skirstomas į :</w:t>
      </w:r>
    </w:p>
    <w:p w:rsidR="000120F9" w:rsidRDefault="0014441D" w:rsidP="000120F9">
      <w:pPr>
        <w:pStyle w:val="Pagrindinistekstas"/>
        <w:numPr>
          <w:ilvl w:val="0"/>
          <w:numId w:val="8"/>
        </w:numPr>
      </w:pPr>
      <w:r>
        <w:t>i</w:t>
      </w:r>
      <w:r w:rsidR="000120F9">
        <w:t xml:space="preserve">šankstinius </w:t>
      </w:r>
      <w:proofErr w:type="spellStart"/>
      <w:r w:rsidR="000120F9">
        <w:t>mokėjimus</w:t>
      </w:r>
      <w:proofErr w:type="spellEnd"/>
      <w:r w:rsidR="000120F9">
        <w:t>;</w:t>
      </w:r>
    </w:p>
    <w:p w:rsidR="000120F9" w:rsidRDefault="0014441D" w:rsidP="000120F9">
      <w:pPr>
        <w:pStyle w:val="Pagrindinistekstas"/>
        <w:numPr>
          <w:ilvl w:val="0"/>
          <w:numId w:val="8"/>
        </w:numPr>
      </w:pPr>
      <w:r>
        <w:t>p</w:t>
      </w:r>
      <w:r w:rsidR="000120F9">
        <w:t>er vienerius metus gautinas sumas;</w:t>
      </w:r>
    </w:p>
    <w:p w:rsidR="000120F9" w:rsidRDefault="0014441D" w:rsidP="000120F9">
      <w:pPr>
        <w:pStyle w:val="Pagrindinistekstas"/>
        <w:numPr>
          <w:ilvl w:val="0"/>
          <w:numId w:val="8"/>
        </w:numPr>
      </w:pPr>
      <w:r>
        <w:t>p</w:t>
      </w:r>
      <w:r w:rsidR="000120F9">
        <w:t>inigus ir pinigų ekvivalentus;</w:t>
      </w:r>
    </w:p>
    <w:p w:rsidR="000120F9" w:rsidRDefault="0014441D" w:rsidP="000120F9">
      <w:pPr>
        <w:pStyle w:val="Pagrindinistekstas"/>
        <w:numPr>
          <w:ilvl w:val="0"/>
          <w:numId w:val="8"/>
        </w:numPr>
      </w:pPr>
      <w:r>
        <w:t>k</w:t>
      </w:r>
      <w:r w:rsidR="000120F9">
        <w:t>itą trumpalaikį finansinį turtą.</w:t>
      </w:r>
    </w:p>
    <w:p w:rsidR="00920928" w:rsidRPr="00F924A4" w:rsidRDefault="00920928" w:rsidP="00920928">
      <w:pPr>
        <w:widowControl w:val="0"/>
        <w:shd w:val="clear" w:color="auto" w:fill="FFFFFF"/>
        <w:tabs>
          <w:tab w:val="left" w:pos="1980"/>
        </w:tabs>
        <w:autoSpaceDE w:val="0"/>
        <w:autoSpaceDN w:val="0"/>
        <w:adjustRightInd w:val="0"/>
        <w:ind w:left="240" w:right="96"/>
      </w:pPr>
      <w:r>
        <w:rPr>
          <w:b/>
        </w:rPr>
        <w:t xml:space="preserve">        </w:t>
      </w:r>
      <w:r w:rsidRPr="00920928">
        <w:rPr>
          <w:b/>
        </w:rPr>
        <w:t>Finansavimo sumos</w:t>
      </w:r>
      <w:r>
        <w:t>.</w:t>
      </w:r>
      <w:r w:rsidRPr="00920928">
        <w:t xml:space="preserve"> </w:t>
      </w:r>
      <w:r w:rsidRPr="00F924A4">
        <w:t>Finansavimo sumų apskaitos metodai ir taisyklės nustatyti 20-ajame VSAFAS „Finansavimo sumos”.</w:t>
      </w:r>
      <w:r>
        <w:t xml:space="preserve"> </w:t>
      </w:r>
      <w:r w:rsidRPr="00F924A4">
        <w:t xml:space="preserve">Finansavimo sumos – </w:t>
      </w:r>
      <w:r w:rsidR="0014441D">
        <w:t>Mokyklos</w:t>
      </w:r>
      <w:r>
        <w:t xml:space="preserve"> </w:t>
      </w:r>
      <w:r w:rsidR="0014441D">
        <w:t xml:space="preserve"> iš valstybės arba s</w:t>
      </w:r>
      <w:r w:rsidRPr="00F924A4">
        <w:t xml:space="preserve">avivaldybės biudžeto, kitų išteklių fondų, Europos Sąjungos, Lietuvos ir užsienio paramos fondų gauti arba gautini pinigai arba kitas turtas, skirtas </w:t>
      </w:r>
      <w:r>
        <w:t xml:space="preserve">Mokyklos </w:t>
      </w:r>
      <w:r w:rsidRPr="00F924A4">
        <w:t xml:space="preserve"> tikslams ir programoms įgyvendinti. Finansavimo sumos apima ir </w:t>
      </w:r>
      <w:r>
        <w:t>Mokyklos</w:t>
      </w:r>
      <w:r w:rsidRPr="00F924A4">
        <w:t xml:space="preserve"> gautus arba gautinus pinigus, ir kitą turtą </w:t>
      </w:r>
      <w:proofErr w:type="spellStart"/>
      <w:r w:rsidRPr="00F924A4">
        <w:t>pavedimams</w:t>
      </w:r>
      <w:proofErr w:type="spellEnd"/>
      <w:r w:rsidRPr="00F924A4">
        <w:t xml:space="preserve"> vykdyti, kitas lėšas </w:t>
      </w:r>
      <w:r>
        <w:t xml:space="preserve">Mokyklos </w:t>
      </w:r>
      <w:r w:rsidRPr="00F924A4">
        <w:t xml:space="preserve"> išlaidoms dengti ir paramos būdu gautą turtą.</w:t>
      </w:r>
      <w:r w:rsidR="00F77A8B">
        <w:t xml:space="preserve"> Finansavimo sumos gautos (gautinos) ir panaudotos pripažįstamos finansavimo pajamomis tais laikotarpiais, kuriais patiriamos su finansavimo sumomis susijusios sąnaudos.</w:t>
      </w:r>
    </w:p>
    <w:p w:rsidR="00F77A8B" w:rsidRDefault="00920928" w:rsidP="00920928">
      <w:pPr>
        <w:widowControl w:val="0"/>
        <w:shd w:val="clear" w:color="auto" w:fill="FFFFFF"/>
        <w:tabs>
          <w:tab w:val="left" w:pos="1980"/>
        </w:tabs>
        <w:autoSpaceDE w:val="0"/>
        <w:autoSpaceDN w:val="0"/>
        <w:adjustRightInd w:val="0"/>
        <w:ind w:right="96"/>
      </w:pPr>
      <w:r>
        <w:rPr>
          <w:b/>
        </w:rPr>
        <w:t xml:space="preserve">           </w:t>
      </w:r>
      <w:r w:rsidR="00A441D4" w:rsidRPr="00A441D4">
        <w:rPr>
          <w:b/>
        </w:rPr>
        <w:t>Finansiniai įsipareigojimai</w:t>
      </w:r>
      <w:r w:rsidR="00A441D4">
        <w:rPr>
          <w:b/>
        </w:rPr>
        <w:t>.</w:t>
      </w:r>
      <w:r w:rsidR="00A441D4" w:rsidRPr="00A441D4">
        <w:rPr>
          <w:b/>
          <w:bCs/>
        </w:rPr>
        <w:t xml:space="preserve"> </w:t>
      </w:r>
      <w:r w:rsidR="00A441D4">
        <w:t xml:space="preserve">Mokyklos </w:t>
      </w:r>
      <w:r w:rsidR="00A441D4" w:rsidRPr="00A441D4">
        <w:t xml:space="preserve">apskaitoje </w:t>
      </w:r>
      <w:r w:rsidR="00A441D4">
        <w:t>įsipareigojimai</w:t>
      </w:r>
      <w:r w:rsidR="00A441D4" w:rsidRPr="00A441D4">
        <w:t xml:space="preserve"> yra skirstomi į ilgalaikius ir trumpalaikius įsipareigojimus. Ilgalaikis finansinis įsipareigojimas – finansinis įsipareigojimas, kurį privaloma įvykdyti ne anksčiau kaip po 12 mėnesių, skaičiuojant nuo paskutinės einamojo ataskaitinio laikotarpio dienos. Trumpalaikis finansinis įsipareigojimas – finansinis įsipareigojimas, kurį privaloma įvykdyti per 12 mėnesių, skaičiuojant nuo paskutinės einamojo ataskaitinio </w:t>
      </w:r>
      <w:r w:rsidR="00A441D4" w:rsidRPr="00A441D4">
        <w:lastRenderedPageBreak/>
        <w:t>laikotarpio dienos.</w:t>
      </w:r>
      <w:r w:rsidR="00F77A8B">
        <w:t xml:space="preserve"> Trumpalaikiai finansiniai įsipareigojimai skirstomi į:</w:t>
      </w:r>
    </w:p>
    <w:p w:rsidR="00F77A8B" w:rsidRDefault="00F77A8B" w:rsidP="00920928">
      <w:pPr>
        <w:widowControl w:val="0"/>
        <w:shd w:val="clear" w:color="auto" w:fill="FFFFFF"/>
        <w:tabs>
          <w:tab w:val="left" w:pos="1980"/>
        </w:tabs>
        <w:autoSpaceDE w:val="0"/>
        <w:autoSpaceDN w:val="0"/>
        <w:adjustRightInd w:val="0"/>
        <w:ind w:right="96"/>
      </w:pPr>
      <w:r>
        <w:t xml:space="preserve">                     - tiekėjams mokėtinas sumas;</w:t>
      </w:r>
    </w:p>
    <w:p w:rsidR="00F77A8B" w:rsidRDefault="00F77A8B" w:rsidP="00920928">
      <w:pPr>
        <w:widowControl w:val="0"/>
        <w:shd w:val="clear" w:color="auto" w:fill="FFFFFF"/>
        <w:tabs>
          <w:tab w:val="left" w:pos="1980"/>
        </w:tabs>
        <w:autoSpaceDE w:val="0"/>
        <w:autoSpaceDN w:val="0"/>
        <w:adjustRightInd w:val="0"/>
        <w:ind w:right="96"/>
      </w:pPr>
      <w:r>
        <w:t xml:space="preserve">                     - su darbo santykiais susijusius įsipareigojimus;</w:t>
      </w:r>
    </w:p>
    <w:p w:rsidR="00F77A8B" w:rsidRDefault="00F77A8B" w:rsidP="00920928">
      <w:pPr>
        <w:widowControl w:val="0"/>
        <w:shd w:val="clear" w:color="auto" w:fill="FFFFFF"/>
        <w:tabs>
          <w:tab w:val="left" w:pos="1980"/>
        </w:tabs>
        <w:autoSpaceDE w:val="0"/>
        <w:autoSpaceDN w:val="0"/>
        <w:adjustRightInd w:val="0"/>
        <w:ind w:right="96"/>
      </w:pPr>
      <w:r>
        <w:t xml:space="preserve">                    - sukauptas mokėtinas sumas;</w:t>
      </w:r>
    </w:p>
    <w:p w:rsidR="00920928" w:rsidRDefault="00DB5E04" w:rsidP="00920928">
      <w:pPr>
        <w:widowControl w:val="0"/>
        <w:shd w:val="clear" w:color="auto" w:fill="FFFFFF"/>
        <w:tabs>
          <w:tab w:val="left" w:pos="1980"/>
        </w:tabs>
        <w:autoSpaceDE w:val="0"/>
        <w:autoSpaceDN w:val="0"/>
        <w:adjustRightInd w:val="0"/>
        <w:ind w:right="96"/>
      </w:pPr>
      <w:r>
        <w:t xml:space="preserve">     </w:t>
      </w:r>
      <w:r w:rsidR="00A441D4" w:rsidRPr="00A441D4">
        <w:t xml:space="preserve"> Finansiniai įsipareigojimai apskaitoje registruojami tik tada, kai yra įvykdomos visos sąlygos, nustatytos įsipareigojimui atsirasti, ir įstaiga prisiima įsipareigojimą sumokėti pinigus ar ats</w:t>
      </w:r>
      <w:r w:rsidR="00920928">
        <w:t>iskaityti kitu finansiniu turtu.</w:t>
      </w:r>
    </w:p>
    <w:p w:rsidR="0093472A" w:rsidRDefault="00920928" w:rsidP="0093472A">
      <w:pPr>
        <w:pStyle w:val="Pagrindinistekstas"/>
        <w:rPr>
          <w:color w:val="000000"/>
        </w:rPr>
      </w:pPr>
      <w:r>
        <w:t xml:space="preserve">         </w:t>
      </w:r>
      <w:r>
        <w:rPr>
          <w:b/>
          <w:bCs/>
        </w:rPr>
        <w:t xml:space="preserve">   </w:t>
      </w:r>
      <w:r w:rsidR="00784285" w:rsidRPr="003E6418">
        <w:rPr>
          <w:b/>
          <w:bCs/>
        </w:rPr>
        <w:t xml:space="preserve">Atsargomis </w:t>
      </w:r>
      <w:r w:rsidR="00784285" w:rsidRPr="003E6418">
        <w:t>l</w:t>
      </w:r>
      <w:r w:rsidR="00784285" w:rsidRPr="00784285">
        <w:t xml:space="preserve">aikomas </w:t>
      </w:r>
      <w:r w:rsidR="00784285">
        <w:t>mokyklos</w:t>
      </w:r>
      <w:r w:rsidR="00784285" w:rsidRPr="00784285">
        <w:t xml:space="preserve"> trumpalaikis turtas, kurį </w:t>
      </w:r>
      <w:r w:rsidR="00784285">
        <w:t>mokykla</w:t>
      </w:r>
      <w:r w:rsidR="00784285" w:rsidRPr="00784285">
        <w:t xml:space="preserve"> per vienus metus sunaudoja pajamoms uždirbti ar viešosioms paslaugoms teikti arba kuris yra laikomas numatant jį parduoti ar paskirstyti vykdant įprastą veiklą, taip pat nebaigtų gaminti prekių ir nebaigtų teikti paslaugų vertė vykdant trumpalaikes sutartis. Atsargomis taip pat laikomas įstaigos ūkinis inventorius - materialusis turtas, kuris yra naudojamas daugiau nei vieną kartą ir kurio įsigijimo ar pasigaminimo savikaina mažesnė už Vyriausybės nustatytą minimalią įstaigos ilgalaikio materialiojo turto vertę. </w:t>
      </w:r>
      <w:r w:rsidR="00784285" w:rsidRPr="001637EE">
        <w:rPr>
          <w:lang w:val="pt-BR"/>
        </w:rPr>
        <w:t>Registruojant atsargas apskaitoje, jos įvertinamos įsigijimo ar pasigaminimo savikaina, o sudarant finansines ataskaitas – įsigijimo ar pasigaminimo savikaina arba grynąja realizavimo verte.</w:t>
      </w:r>
      <w:r w:rsidR="00D127EC">
        <w:rPr>
          <w:lang w:val="pt-BR"/>
        </w:rPr>
        <w:t xml:space="preserve">  </w:t>
      </w:r>
      <w:r w:rsidR="00784285">
        <w:rPr>
          <w:lang w:val="pt-BR"/>
        </w:rPr>
        <w:t xml:space="preserve">    </w:t>
      </w:r>
      <w:r w:rsidR="00784285" w:rsidRPr="00B00D46">
        <w:rPr>
          <w:lang w:val="pt-BR"/>
        </w:rPr>
        <w:t xml:space="preserve">Kai atsargos (įskaitant nebaigtas vykdyti sutartis) parduodamos (įskaitant mainus, jei jie galimi) ar kitaip perleidžiamos/ perduodamos, jų balansinė vertė turi būti pripažįstama to </w:t>
      </w:r>
      <w:r w:rsidR="00784285" w:rsidRPr="00B00D46">
        <w:rPr>
          <w:spacing w:val="-1"/>
          <w:lang w:val="pt-BR"/>
        </w:rPr>
        <w:t xml:space="preserve">laikotarpio sąnaudomis, kuriuo pripažįstamos atitinkamos pajamos arba suteikiamos viešosios </w:t>
      </w:r>
      <w:r w:rsidR="00784285" w:rsidRPr="00B00D46">
        <w:rPr>
          <w:lang w:val="pt-BR"/>
        </w:rPr>
        <w:t>paslaugos. Atiduoto naudoti įstaigos veikloje ūkinio inventoriaus vertė iš karto pripažįstama sąnaudomis.</w:t>
      </w:r>
      <w:r w:rsidR="0093472A">
        <w:rPr>
          <w:color w:val="000000"/>
        </w:rPr>
        <w:t xml:space="preserve">  Apskaičiuodama atsargų, sunaudotų teikiant paslaugas, ar parduotų atsargų savikainą mokykla taiko FIFO </w:t>
      </w:r>
      <w:r w:rsidR="0093472A" w:rsidRPr="00701FF8">
        <w:rPr>
          <w:color w:val="000000"/>
        </w:rPr>
        <w:t>(pirmas gautas, pirmas išduotas) įkainojimo būdą</w:t>
      </w:r>
      <w:r w:rsidR="0093472A">
        <w:rPr>
          <w:color w:val="000000"/>
        </w:rPr>
        <w:t>.</w:t>
      </w:r>
    </w:p>
    <w:p w:rsidR="00C26BFB" w:rsidRPr="00C26BFB" w:rsidRDefault="00C26BFB" w:rsidP="00C26BFB">
      <w:pPr>
        <w:tabs>
          <w:tab w:val="num" w:pos="1620"/>
        </w:tabs>
        <w:contextualSpacing/>
        <w:jc w:val="left"/>
      </w:pPr>
      <w:r>
        <w:t xml:space="preserve">       </w:t>
      </w:r>
      <w:r w:rsidRPr="00574AA6">
        <w:t>Atsargos (medžiagos, žaliavos, ūkinis inventorius ir strateginės ir neliečiamosios atsargos, kurios apskaitoje registruojamos įsigijimo savikaina) apskaitoje registruojamos pagal atsargų įsigijimo dokumentus (sąskaitą faktūrą, PVM sąskaitą faktūrą, kai jų nėra – gabenimo važtaraštį) dokumento sudarymo data</w:t>
      </w:r>
      <w:r w:rsidRPr="00574AA6">
        <w:rPr>
          <w:i/>
        </w:rPr>
        <w:t>.</w:t>
      </w:r>
    </w:p>
    <w:p w:rsidR="00784285" w:rsidRPr="00DB5E04" w:rsidRDefault="00920928" w:rsidP="00DB5E04">
      <w:pPr>
        <w:widowControl w:val="0"/>
        <w:shd w:val="clear" w:color="auto" w:fill="FFFFFF"/>
        <w:tabs>
          <w:tab w:val="left" w:pos="1980"/>
        </w:tabs>
        <w:autoSpaceDE w:val="0"/>
        <w:autoSpaceDN w:val="0"/>
        <w:adjustRightInd w:val="0"/>
        <w:ind w:right="96"/>
      </w:pPr>
      <w:r>
        <w:rPr>
          <w:b/>
        </w:rPr>
        <w:t xml:space="preserve">      </w:t>
      </w:r>
      <w:r w:rsidR="00DB5E04">
        <w:rPr>
          <w:b/>
        </w:rPr>
        <w:t xml:space="preserve"> </w:t>
      </w:r>
      <w:r>
        <w:rPr>
          <w:b/>
        </w:rPr>
        <w:t xml:space="preserve">   </w:t>
      </w:r>
      <w:r w:rsidRPr="00920928">
        <w:rPr>
          <w:b/>
        </w:rPr>
        <w:t>Gautinos sumos</w:t>
      </w:r>
      <w:r>
        <w:t xml:space="preserve">.  </w:t>
      </w:r>
      <w:r w:rsidRPr="00A911C5">
        <w:t>Gautinos sumos pirminio pripažinimo metu yra įvertinamos įsigijimo savikaina. Vėliau ilgalaikės gautinos sumos ataskaitose parodomos amortizuota savikaina, o trumpalaikės gautinos sumos ataskaitose parodomos</w:t>
      </w:r>
      <w:r w:rsidRPr="00A911C5" w:rsidDel="00A20D48">
        <w:t xml:space="preserve"> </w:t>
      </w:r>
      <w:r w:rsidRPr="00A911C5">
        <w:t xml:space="preserve">įsigijimo savikaina, atėmus nuvertėjimo nuostolius. Gautinų sumų nuvertėjimo apskaičiavimo principai ir gautinų sumų apskaitos ypatumai </w:t>
      </w:r>
      <w:r>
        <w:t xml:space="preserve">bus </w:t>
      </w:r>
      <w:r w:rsidRPr="00A911C5">
        <w:t xml:space="preserve">aprašomi </w:t>
      </w:r>
      <w:r>
        <w:t xml:space="preserve">Mokyklos </w:t>
      </w:r>
      <w:r w:rsidRPr="00A911C5">
        <w:t xml:space="preserve"> </w:t>
      </w:r>
      <w:r w:rsidRPr="00643332">
        <w:t>Gautinų ir mokėtinų sumų apskaitos tvark</w:t>
      </w:r>
      <w:r>
        <w:t xml:space="preserve">os apraše ir </w:t>
      </w:r>
      <w:r w:rsidRPr="00D11186">
        <w:t>Gautinų sumų</w:t>
      </w:r>
      <w:r>
        <w:t xml:space="preserve"> ir </w:t>
      </w:r>
      <w:r w:rsidRPr="00D11186">
        <w:t xml:space="preserve">išankstinių mokėjimų </w:t>
      </w:r>
      <w:r>
        <w:t>nuvertėjimo</w:t>
      </w:r>
      <w:r w:rsidRPr="00D11186">
        <w:t xml:space="preserve"> įvertinimo ir apskaitos tvark</w:t>
      </w:r>
      <w:r>
        <w:t>os apraše.</w:t>
      </w:r>
      <w:r w:rsidRPr="00A911C5" w:rsidDel="00D60840">
        <w:t xml:space="preserve"> </w:t>
      </w:r>
    </w:p>
    <w:p w:rsidR="00784285" w:rsidRDefault="00784285" w:rsidP="00784285">
      <w:pPr>
        <w:pStyle w:val="Pagrindinistekstas"/>
        <w:rPr>
          <w:spacing w:val="-1"/>
        </w:rPr>
      </w:pPr>
      <w:r>
        <w:rPr>
          <w:b/>
          <w:bCs/>
          <w:spacing w:val="-1"/>
        </w:rPr>
        <w:t xml:space="preserve">             Pinigai </w:t>
      </w:r>
      <w:r>
        <w:rPr>
          <w:spacing w:val="-1"/>
        </w:rPr>
        <w:t>– pinigai, esantys kasoje, bankų sąskaitose ir pervesti, bet dar negauti pinigai</w:t>
      </w:r>
      <w:r w:rsidR="00712775">
        <w:rPr>
          <w:spacing w:val="-1"/>
        </w:rPr>
        <w:t>.</w:t>
      </w:r>
    </w:p>
    <w:p w:rsidR="00D448EB" w:rsidRDefault="00D127EC" w:rsidP="00D127EC">
      <w:pPr>
        <w:widowControl w:val="0"/>
        <w:shd w:val="clear" w:color="auto" w:fill="FFFFFF"/>
        <w:tabs>
          <w:tab w:val="left" w:pos="1980"/>
        </w:tabs>
        <w:autoSpaceDE w:val="0"/>
        <w:autoSpaceDN w:val="0"/>
        <w:adjustRightInd w:val="0"/>
        <w:ind w:right="96"/>
      </w:pPr>
      <w:r>
        <w:t xml:space="preserve">            </w:t>
      </w:r>
      <w:r w:rsidRPr="00D127EC">
        <w:rPr>
          <w:b/>
        </w:rPr>
        <w:t>Sandoriai užsienio valiuta</w:t>
      </w:r>
      <w:r>
        <w:t xml:space="preserve">.  </w:t>
      </w:r>
      <w:r w:rsidRPr="00337EB5">
        <w:t>Sandorių užsienio valiuta apskaitos principai nustatyti 21-ajame VSAFAS</w:t>
      </w:r>
      <w:r w:rsidR="00CF44C6">
        <w:t xml:space="preserve"> </w:t>
      </w:r>
      <w:r w:rsidRPr="00337EB5">
        <w:t xml:space="preserve"> „Sandoriai užsienio valiuta”.</w:t>
      </w:r>
      <w:r>
        <w:t xml:space="preserve"> </w:t>
      </w:r>
      <w:r w:rsidRPr="00337EB5">
        <w:t xml:space="preserve">Sandoriai užsienio valiuta pirminio pripažinimo metu registruojami apskaitoje pagal sandorio dieną galiojusį Lietuvos banko skelbiamą užsienio valiutos kursą. Pelnas ir nuostoliai iš sandorių užsienio valiuta bei iš užsienio valiuta išreikšto turto ir </w:t>
      </w:r>
      <w:r w:rsidRPr="00337EB5">
        <w:lastRenderedPageBreak/>
        <w:t>įsipareigojimų likučių perkainojimo dieną yra registruojami finansinės ir investicinės veiklos pajamų ar sąnaudų sąskaitose. Valiutinių straipsnių likučiai perkainojami pagal ataskaitinio laikotarpio pabaigos Lietuvos banko skelbiamą Lietuvos Respublikos piniginio vieneto ir užsienio valiutos santykį</w:t>
      </w:r>
      <w:r w:rsidRPr="007430F2">
        <w:t>.</w:t>
      </w:r>
      <w:r w:rsidRPr="007430F2" w:rsidDel="00EE52E0">
        <w:t xml:space="preserve"> </w:t>
      </w:r>
    </w:p>
    <w:p w:rsidR="00D127EC" w:rsidRPr="00310591" w:rsidRDefault="00D127EC" w:rsidP="00D127EC">
      <w:pPr>
        <w:widowControl w:val="0"/>
        <w:shd w:val="clear" w:color="auto" w:fill="FFFFFF"/>
        <w:tabs>
          <w:tab w:val="left" w:pos="1980"/>
        </w:tabs>
        <w:autoSpaceDE w:val="0"/>
        <w:autoSpaceDN w:val="0"/>
        <w:adjustRightInd w:val="0"/>
        <w:ind w:right="96"/>
      </w:pPr>
      <w:r>
        <w:t xml:space="preserve">         </w:t>
      </w:r>
      <w:r w:rsidRPr="00D127EC">
        <w:rPr>
          <w:b/>
        </w:rPr>
        <w:t>Informacija pagal segmentus</w:t>
      </w:r>
      <w:r>
        <w:t xml:space="preserve">.  </w:t>
      </w:r>
      <w:r w:rsidRPr="00310591">
        <w:t>Informacijos pagal segmentus pateikimo finansinėse ataskaitose reikalavimai nustatyti 25-ajame VSAFAS „Atsiskaitymas pagal segmentus“.</w:t>
      </w:r>
      <w:r>
        <w:t xml:space="preserve">  Mokykla</w:t>
      </w:r>
      <w:r w:rsidRPr="00310591">
        <w:t xml:space="preserve"> turi tvarkyti apskaitos veiklą pagal segmentus. Segmentai – </w:t>
      </w:r>
      <w:r>
        <w:t xml:space="preserve">Mokyklos </w:t>
      </w:r>
      <w:r w:rsidRPr="00310591">
        <w:t xml:space="preserve"> veiklos dalys pagal vykdomas valstybės funkcijas ,apimančios vienarūšes </w:t>
      </w:r>
      <w:r>
        <w:t xml:space="preserve">Mokyklos </w:t>
      </w:r>
      <w:r w:rsidRPr="00310591">
        <w:t xml:space="preserve">teikiamas viešąsias paslaugas pagal valstybės funkcijų klasifikaciją . </w:t>
      </w:r>
      <w:r>
        <w:t xml:space="preserve">Mokykla  </w:t>
      </w:r>
      <w:r w:rsidRPr="00310591">
        <w:t>skiria šiuos segmentus:</w:t>
      </w:r>
    </w:p>
    <w:p w:rsidR="00D127EC" w:rsidRPr="00310591" w:rsidRDefault="00D127EC" w:rsidP="00D127EC">
      <w:pPr>
        <w:widowControl w:val="0"/>
        <w:shd w:val="clear" w:color="auto" w:fill="FFFFFF"/>
        <w:tabs>
          <w:tab w:val="left" w:pos="540"/>
          <w:tab w:val="num" w:pos="1260"/>
        </w:tabs>
        <w:autoSpaceDE w:val="0"/>
        <w:autoSpaceDN w:val="0"/>
        <w:adjustRightInd w:val="0"/>
        <w:ind w:right="96"/>
      </w:pPr>
      <w:r>
        <w:t xml:space="preserve">                   a)  </w:t>
      </w:r>
      <w:r w:rsidRPr="00310591">
        <w:t>švietimo;</w:t>
      </w:r>
    </w:p>
    <w:p w:rsidR="00D127EC" w:rsidRDefault="00D127EC" w:rsidP="00D127EC">
      <w:pPr>
        <w:widowControl w:val="0"/>
        <w:shd w:val="clear" w:color="auto" w:fill="FFFFFF"/>
        <w:tabs>
          <w:tab w:val="left" w:pos="540"/>
          <w:tab w:val="left" w:pos="1440"/>
        </w:tabs>
        <w:autoSpaceDE w:val="0"/>
        <w:autoSpaceDN w:val="0"/>
        <w:adjustRightInd w:val="0"/>
        <w:ind w:right="96"/>
      </w:pPr>
      <w:r>
        <w:t xml:space="preserve">            </w:t>
      </w:r>
      <w:r w:rsidR="00B201F4">
        <w:t xml:space="preserve">      </w:t>
      </w:r>
      <w:r>
        <w:t xml:space="preserve"> b) </w:t>
      </w:r>
      <w:r w:rsidRPr="00310591">
        <w:t>socialinės apsaugos.</w:t>
      </w:r>
    </w:p>
    <w:p w:rsidR="00D127EC" w:rsidRPr="00310591" w:rsidRDefault="00D127EC" w:rsidP="00434177">
      <w:pPr>
        <w:widowControl w:val="0"/>
        <w:shd w:val="clear" w:color="auto" w:fill="FFFFFF"/>
        <w:tabs>
          <w:tab w:val="left" w:pos="1980"/>
        </w:tabs>
        <w:autoSpaceDE w:val="0"/>
        <w:autoSpaceDN w:val="0"/>
        <w:adjustRightInd w:val="0"/>
        <w:ind w:right="96"/>
      </w:pPr>
      <w:r w:rsidRPr="00310591">
        <w:t xml:space="preserve">Turtas, įsipareigojimai, finansavimo sumos, pajamos ir sąnaudos, kurių priskyrimo segmentui pagrindas yra neaiškus, turi būti priskiriami didžiausią </w:t>
      </w:r>
      <w:r>
        <w:t>Mokyklos</w:t>
      </w:r>
      <w:r w:rsidRPr="00310591">
        <w:t xml:space="preserve"> veiklos dalį sudarančiam segmentui</w:t>
      </w:r>
      <w:r w:rsidRPr="005A353F">
        <w:t>.</w:t>
      </w:r>
    </w:p>
    <w:p w:rsidR="00434177" w:rsidRPr="00434177" w:rsidRDefault="00DB5E04" w:rsidP="00434177">
      <w:pPr>
        <w:pStyle w:val="Antrat2"/>
        <w:numPr>
          <w:ilvl w:val="0"/>
          <w:numId w:val="0"/>
        </w:numPr>
        <w:spacing w:before="0" w:after="0"/>
        <w:rPr>
          <w:rFonts w:ascii="Times New Roman" w:hAnsi="Times New Roman" w:cs="Times New Roman"/>
          <w:b w:val="0"/>
          <w:i w:val="0"/>
          <w:sz w:val="24"/>
          <w:szCs w:val="24"/>
        </w:rPr>
      </w:pPr>
      <w:bookmarkStart w:id="41" w:name="_Toc185240822"/>
      <w:bookmarkStart w:id="42" w:name="_Toc193448926"/>
      <w:r>
        <w:rPr>
          <w:rFonts w:ascii="Times New Roman" w:hAnsi="Times New Roman" w:cs="Times New Roman"/>
          <w:i w:val="0"/>
          <w:color w:val="000000"/>
          <w:spacing w:val="-1"/>
          <w:w w:val="103"/>
          <w:sz w:val="24"/>
          <w:szCs w:val="24"/>
          <w:lang w:eastAsia="en-US"/>
        </w:rPr>
        <w:t xml:space="preserve">           </w:t>
      </w:r>
      <w:r w:rsidR="00434177" w:rsidRPr="00434177">
        <w:rPr>
          <w:rFonts w:ascii="Times New Roman" w:hAnsi="Times New Roman" w:cs="Times New Roman"/>
          <w:i w:val="0"/>
          <w:color w:val="000000"/>
          <w:spacing w:val="-1"/>
          <w:w w:val="103"/>
          <w:sz w:val="24"/>
          <w:szCs w:val="24"/>
          <w:lang w:eastAsia="en-US"/>
        </w:rPr>
        <w:t>Apskaitos politikos keitimas</w:t>
      </w:r>
      <w:bookmarkStart w:id="43" w:name="_Ref184793116"/>
      <w:bookmarkStart w:id="44" w:name="_Ref150008332"/>
      <w:bookmarkEnd w:id="41"/>
      <w:bookmarkEnd w:id="42"/>
      <w:r w:rsidR="00434177" w:rsidRPr="00434177">
        <w:rPr>
          <w:rFonts w:ascii="Times New Roman" w:hAnsi="Times New Roman" w:cs="Times New Roman"/>
          <w:b w:val="0"/>
          <w:i w:val="0"/>
          <w:color w:val="000000"/>
          <w:spacing w:val="-1"/>
          <w:w w:val="103"/>
          <w:sz w:val="24"/>
          <w:szCs w:val="24"/>
          <w:lang w:eastAsia="en-US"/>
        </w:rPr>
        <w:t xml:space="preserve">. </w:t>
      </w:r>
      <w:r w:rsidR="00434177" w:rsidRPr="00434177">
        <w:rPr>
          <w:rFonts w:ascii="Times New Roman" w:hAnsi="Times New Roman" w:cs="Times New Roman"/>
          <w:b w:val="0"/>
          <w:i w:val="0"/>
          <w:sz w:val="24"/>
          <w:szCs w:val="24"/>
        </w:rPr>
        <w:t>Apskaitos politikos keitimo principai nustatyti 7-ajame VSAFAS „Apskaitos politikos, apskaitinių įverčių keitimas ir klaidų taisymas“.</w:t>
      </w:r>
      <w:bookmarkEnd w:id="43"/>
      <w:r w:rsidR="00434177" w:rsidRPr="00434177">
        <w:rPr>
          <w:rFonts w:ascii="Times New Roman" w:hAnsi="Times New Roman" w:cs="Times New Roman"/>
          <w:b w:val="0"/>
          <w:i w:val="0"/>
          <w:sz w:val="24"/>
          <w:szCs w:val="24"/>
        </w:rPr>
        <w:t xml:space="preserve"> Mokykla pasirinktą apskaitos politiką taiko nuolat arba gana ilgą laiką tam, kad būtų galima palyginti skirtingų ataskaitinių laikotarpių finansines ataskaitas. </w:t>
      </w:r>
      <w:bookmarkEnd w:id="44"/>
      <w:r w:rsidR="00434177" w:rsidRPr="00434177">
        <w:rPr>
          <w:rFonts w:ascii="Times New Roman" w:hAnsi="Times New Roman" w:cs="Times New Roman"/>
          <w:b w:val="0"/>
          <w:i w:val="0"/>
          <w:sz w:val="24"/>
          <w:szCs w:val="24"/>
        </w:rPr>
        <w:t>Mokykla pasirenka ir taiko apskaitos politiką remdamasi nuostatomis, pateiktomis 1-ajame VSAFAS „Finansinių ataskaitų rinkinio pateikimas“. Ūkinių operacijų bei ūkinių įvykių pripažinimo, apskaitos ar dėl jų atsirandančio turto, įsipareigojimų, finansavimo sumų, pajamų ir (arba) sąnaudų vertinimo apskaitoje pakeitimas yra laikomas apskaitos politikos keitimu.</w:t>
      </w:r>
      <w:bookmarkStart w:id="45" w:name="_Ref184793131"/>
    </w:p>
    <w:p w:rsidR="00434177" w:rsidRPr="00EB0A5C" w:rsidRDefault="00434177" w:rsidP="00434177">
      <w:pPr>
        <w:widowControl w:val="0"/>
        <w:shd w:val="clear" w:color="auto" w:fill="FFFFFF"/>
        <w:tabs>
          <w:tab w:val="left" w:pos="1980"/>
        </w:tabs>
        <w:autoSpaceDE w:val="0"/>
        <w:autoSpaceDN w:val="0"/>
        <w:adjustRightInd w:val="0"/>
        <w:ind w:right="96"/>
      </w:pPr>
      <w:r w:rsidRPr="00EB0A5C">
        <w:t xml:space="preserve">Apskaitos politika keičiama </w:t>
      </w:r>
      <w:r>
        <w:t>jei to reikalauja  teisės aktai</w:t>
      </w:r>
      <w:bookmarkEnd w:id="45"/>
    </w:p>
    <w:p w:rsidR="00D129A5" w:rsidRDefault="00DB5E04" w:rsidP="00434177">
      <w:pPr>
        <w:widowControl w:val="0"/>
        <w:shd w:val="clear" w:color="auto" w:fill="FFFFFF"/>
        <w:tabs>
          <w:tab w:val="left" w:pos="1980"/>
        </w:tabs>
        <w:autoSpaceDE w:val="0"/>
        <w:autoSpaceDN w:val="0"/>
        <w:adjustRightInd w:val="0"/>
        <w:ind w:right="96"/>
      </w:pPr>
      <w:r>
        <w:rPr>
          <w:b/>
        </w:rPr>
        <w:t xml:space="preserve">            </w:t>
      </w:r>
      <w:r w:rsidR="00434177" w:rsidRPr="00434177">
        <w:rPr>
          <w:b/>
        </w:rPr>
        <w:t>Apskaitos klaidų taisymas</w:t>
      </w:r>
      <w:r w:rsidR="00434177">
        <w:t xml:space="preserve">. </w:t>
      </w:r>
      <w:r w:rsidR="00434177" w:rsidRPr="00B42659">
        <w:t>Apskaitos klaidų taisymo taisyklės nustatytos 7-ajame VSAFAS „Apskaitos politikos, apskaitinių įverčių keitimas ir klaidų taisymas“.</w:t>
      </w:r>
      <w:r w:rsidR="00434177">
        <w:t xml:space="preserve">  </w:t>
      </w:r>
      <w:r w:rsidR="00434177" w:rsidRPr="00B42659">
        <w:t>Ataskaitiniu laikotarpiu gali būti pastebėtos apskaitos klaidos, padarytos praėjusių ataskaitinių laikotarpių finansinėse ataskaitose. Apskaitos klaida laikoma esmine, jei jos vertinė išraiška i</w:t>
      </w:r>
      <w:r w:rsidR="00E7118C">
        <w:t>ndividualiai yra didesnė nei 2</w:t>
      </w:r>
      <w:r w:rsidR="00434177" w:rsidRPr="00B42659">
        <w:t>% per finansinius metus gautų finansavimo sumų vertės</w:t>
      </w:r>
      <w:r w:rsidR="00434177">
        <w:t>.</w:t>
      </w:r>
      <w:r w:rsidR="00434177" w:rsidRPr="00B42659">
        <w:t xml:space="preserve">  </w:t>
      </w:r>
    </w:p>
    <w:p w:rsidR="00D129A5" w:rsidRDefault="00434177" w:rsidP="00374815">
      <w:pPr>
        <w:widowControl w:val="0"/>
        <w:shd w:val="clear" w:color="auto" w:fill="FFFFFF"/>
        <w:tabs>
          <w:tab w:val="left" w:pos="1980"/>
        </w:tabs>
        <w:autoSpaceDE w:val="0"/>
        <w:autoSpaceDN w:val="0"/>
        <w:adjustRightInd w:val="0"/>
        <w:ind w:right="96"/>
        <w:rPr>
          <w:b/>
        </w:rPr>
      </w:pPr>
      <w:r w:rsidRPr="00B42659">
        <w:t>Ir esminės, ir neesminės apskaitos klaidos taisomos einamojo ataskaitinio laikotarpio finansinėse ataskaitose.</w:t>
      </w:r>
      <w:r w:rsidR="00784285" w:rsidRPr="00784285">
        <w:rPr>
          <w:b/>
        </w:rPr>
        <w:t xml:space="preserve">        </w:t>
      </w:r>
    </w:p>
    <w:p w:rsidR="00C42444" w:rsidRPr="00374815" w:rsidRDefault="00784285" w:rsidP="00374815">
      <w:pPr>
        <w:widowControl w:val="0"/>
        <w:shd w:val="clear" w:color="auto" w:fill="FFFFFF"/>
        <w:tabs>
          <w:tab w:val="left" w:pos="1980"/>
        </w:tabs>
        <w:autoSpaceDE w:val="0"/>
        <w:autoSpaceDN w:val="0"/>
        <w:adjustRightInd w:val="0"/>
        <w:ind w:right="96"/>
      </w:pPr>
      <w:r w:rsidRPr="00784285">
        <w:rPr>
          <w:b/>
        </w:rPr>
        <w:t xml:space="preserve">   </w:t>
      </w:r>
      <w:r w:rsidR="00E7118C">
        <w:rPr>
          <w:b/>
        </w:rPr>
        <w:t xml:space="preserve">                  </w:t>
      </w:r>
    </w:p>
    <w:p w:rsidR="00DB5E04" w:rsidRDefault="00784285" w:rsidP="00374815">
      <w:pPr>
        <w:pStyle w:val="Pagrindinistekstas"/>
        <w:ind w:firstLine="720"/>
        <w:jc w:val="center"/>
        <w:rPr>
          <w:b/>
        </w:rPr>
      </w:pPr>
      <w:r w:rsidRPr="00374815">
        <w:rPr>
          <w:b/>
        </w:rPr>
        <w:t>PASTABOS</w:t>
      </w:r>
    </w:p>
    <w:p w:rsidR="00784285" w:rsidRPr="00D448EB" w:rsidRDefault="00784285" w:rsidP="00D448EB">
      <w:pPr>
        <w:pStyle w:val="Pagrindinistekstas"/>
        <w:rPr>
          <w:b/>
        </w:rPr>
      </w:pPr>
      <w:r w:rsidRPr="000C705E">
        <w:rPr>
          <w:b/>
        </w:rPr>
        <w:t>1.  Informacija apie ne</w:t>
      </w:r>
      <w:r w:rsidR="007F0AFB">
        <w:rPr>
          <w:b/>
        </w:rPr>
        <w:t>materialųjį turtą (pastaba Nr. P03</w:t>
      </w:r>
      <w:r w:rsidRPr="000C705E">
        <w:rPr>
          <w:b/>
        </w:rPr>
        <w:t xml:space="preserve">)                                                                                                                       </w:t>
      </w:r>
    </w:p>
    <w:p w:rsidR="00784285" w:rsidRPr="003C311A" w:rsidRDefault="00784285" w:rsidP="00784285">
      <w:pPr>
        <w:shd w:val="clear" w:color="auto" w:fill="FFFFFF"/>
        <w:spacing w:line="413" w:lineRule="exact"/>
        <w:ind w:right="202"/>
      </w:pPr>
      <w:r w:rsidRPr="003C311A">
        <w:t>Mokykloje esančio nematerialiojo ilgalaikio turto</w:t>
      </w:r>
      <w:r w:rsidR="003C311A" w:rsidRPr="003C311A">
        <w:t>, kuris yra visiškai nusidėvėjęs,</w:t>
      </w:r>
      <w:r w:rsidR="0038150C">
        <w:t xml:space="preserve"> </w:t>
      </w:r>
      <w:r w:rsidR="003C311A" w:rsidRPr="003C311A">
        <w:t xml:space="preserve">tačiau dar naudojamas mokyklos veikloje, </w:t>
      </w:r>
      <w:r w:rsidRPr="003C311A">
        <w:t xml:space="preserve"> lentelė:</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1276"/>
        <w:gridCol w:w="2008"/>
        <w:gridCol w:w="1888"/>
        <w:gridCol w:w="1597"/>
      </w:tblGrid>
      <w:tr w:rsidR="00667FB6" w:rsidRPr="0075629B" w:rsidTr="00667FB6">
        <w:tc>
          <w:tcPr>
            <w:tcW w:w="3085" w:type="dxa"/>
          </w:tcPr>
          <w:p w:rsidR="00667FB6" w:rsidRPr="0075629B" w:rsidRDefault="00667FB6" w:rsidP="0075629B">
            <w:pPr>
              <w:widowControl w:val="0"/>
              <w:tabs>
                <w:tab w:val="left" w:pos="1980"/>
              </w:tabs>
              <w:autoSpaceDE w:val="0"/>
              <w:autoSpaceDN w:val="0"/>
              <w:adjustRightInd w:val="0"/>
              <w:ind w:right="96"/>
              <w:rPr>
                <w:lang w:val="pt-BR"/>
              </w:rPr>
            </w:pPr>
            <w:r w:rsidRPr="0075629B">
              <w:rPr>
                <w:lang w:val="pt-BR"/>
              </w:rPr>
              <w:t>Turto pavadinimas</w:t>
            </w:r>
          </w:p>
        </w:tc>
        <w:tc>
          <w:tcPr>
            <w:tcW w:w="1276" w:type="dxa"/>
          </w:tcPr>
          <w:p w:rsidR="00667FB6" w:rsidRPr="0075629B" w:rsidRDefault="00667FB6" w:rsidP="0075629B">
            <w:pPr>
              <w:widowControl w:val="0"/>
              <w:tabs>
                <w:tab w:val="left" w:pos="1980"/>
              </w:tabs>
              <w:autoSpaceDE w:val="0"/>
              <w:autoSpaceDN w:val="0"/>
              <w:adjustRightInd w:val="0"/>
              <w:ind w:right="96"/>
              <w:rPr>
                <w:lang w:val="pt-BR"/>
              </w:rPr>
            </w:pPr>
            <w:r>
              <w:rPr>
                <w:lang w:val="pt-BR"/>
              </w:rPr>
              <w:t>Kiekis</w:t>
            </w:r>
          </w:p>
        </w:tc>
        <w:tc>
          <w:tcPr>
            <w:tcW w:w="2008" w:type="dxa"/>
          </w:tcPr>
          <w:p w:rsidR="00667FB6" w:rsidRPr="0075629B" w:rsidRDefault="00667FB6" w:rsidP="0075629B">
            <w:pPr>
              <w:widowControl w:val="0"/>
              <w:tabs>
                <w:tab w:val="left" w:pos="1980"/>
              </w:tabs>
              <w:autoSpaceDE w:val="0"/>
              <w:autoSpaceDN w:val="0"/>
              <w:adjustRightInd w:val="0"/>
              <w:ind w:right="96"/>
              <w:rPr>
                <w:lang w:val="pt-BR"/>
              </w:rPr>
            </w:pPr>
            <w:r w:rsidRPr="0075629B">
              <w:rPr>
                <w:lang w:val="pt-BR"/>
              </w:rPr>
              <w:t>Įsigyjimo vertė</w:t>
            </w:r>
            <w:r>
              <w:rPr>
                <w:lang w:val="pt-BR"/>
              </w:rPr>
              <w:t xml:space="preserve"> </w:t>
            </w:r>
            <w:r>
              <w:rPr>
                <w:lang w:val="pt-BR"/>
              </w:rPr>
              <w:lastRenderedPageBreak/>
              <w:t>Eur.</w:t>
            </w:r>
          </w:p>
        </w:tc>
        <w:tc>
          <w:tcPr>
            <w:tcW w:w="1888" w:type="dxa"/>
          </w:tcPr>
          <w:p w:rsidR="00667FB6" w:rsidRPr="0075629B" w:rsidRDefault="00667FB6" w:rsidP="0075629B">
            <w:pPr>
              <w:widowControl w:val="0"/>
              <w:tabs>
                <w:tab w:val="left" w:pos="1980"/>
              </w:tabs>
              <w:autoSpaceDE w:val="0"/>
              <w:autoSpaceDN w:val="0"/>
              <w:adjustRightInd w:val="0"/>
              <w:ind w:right="96"/>
              <w:rPr>
                <w:lang w:val="pt-BR"/>
              </w:rPr>
            </w:pPr>
            <w:r w:rsidRPr="0075629B">
              <w:rPr>
                <w:lang w:val="pt-BR"/>
              </w:rPr>
              <w:lastRenderedPageBreak/>
              <w:t>Nusidėvėjimas</w:t>
            </w:r>
          </w:p>
        </w:tc>
        <w:tc>
          <w:tcPr>
            <w:tcW w:w="1597" w:type="dxa"/>
          </w:tcPr>
          <w:p w:rsidR="00667FB6" w:rsidRPr="0075629B" w:rsidRDefault="00667FB6" w:rsidP="0075629B">
            <w:pPr>
              <w:widowControl w:val="0"/>
              <w:tabs>
                <w:tab w:val="left" w:pos="1980"/>
              </w:tabs>
              <w:autoSpaceDE w:val="0"/>
              <w:autoSpaceDN w:val="0"/>
              <w:adjustRightInd w:val="0"/>
              <w:ind w:right="96"/>
              <w:rPr>
                <w:lang w:val="pt-BR"/>
              </w:rPr>
            </w:pPr>
            <w:r w:rsidRPr="0075629B">
              <w:rPr>
                <w:lang w:val="pt-BR"/>
              </w:rPr>
              <w:t xml:space="preserve">Likutinė </w:t>
            </w:r>
            <w:r w:rsidRPr="0075629B">
              <w:rPr>
                <w:lang w:val="pt-BR"/>
              </w:rPr>
              <w:lastRenderedPageBreak/>
              <w:t>vertė</w:t>
            </w:r>
          </w:p>
        </w:tc>
      </w:tr>
      <w:tr w:rsidR="00667FB6" w:rsidRPr="0075629B" w:rsidTr="00667FB6">
        <w:tc>
          <w:tcPr>
            <w:tcW w:w="3085" w:type="dxa"/>
          </w:tcPr>
          <w:p w:rsidR="00667FB6" w:rsidRPr="0075629B" w:rsidRDefault="00667FB6" w:rsidP="0075629B">
            <w:pPr>
              <w:widowControl w:val="0"/>
              <w:tabs>
                <w:tab w:val="left" w:pos="1980"/>
              </w:tabs>
              <w:autoSpaceDE w:val="0"/>
              <w:autoSpaceDN w:val="0"/>
              <w:adjustRightInd w:val="0"/>
              <w:ind w:right="96"/>
              <w:rPr>
                <w:lang w:val="pt-BR"/>
              </w:rPr>
            </w:pPr>
            <w:r w:rsidRPr="0075629B">
              <w:rPr>
                <w:lang w:val="pt-BR"/>
              </w:rPr>
              <w:lastRenderedPageBreak/>
              <w:t>Mokomosios programos</w:t>
            </w:r>
          </w:p>
        </w:tc>
        <w:tc>
          <w:tcPr>
            <w:tcW w:w="1276" w:type="dxa"/>
          </w:tcPr>
          <w:p w:rsidR="00667FB6" w:rsidRDefault="00786FE7" w:rsidP="0075629B">
            <w:pPr>
              <w:widowControl w:val="0"/>
              <w:tabs>
                <w:tab w:val="left" w:pos="1980"/>
              </w:tabs>
              <w:autoSpaceDE w:val="0"/>
              <w:autoSpaceDN w:val="0"/>
              <w:adjustRightInd w:val="0"/>
              <w:ind w:right="96"/>
              <w:rPr>
                <w:lang w:val="pt-BR"/>
              </w:rPr>
            </w:pPr>
            <w:r>
              <w:rPr>
                <w:lang w:val="pt-BR"/>
              </w:rPr>
              <w:t>28</w:t>
            </w:r>
          </w:p>
        </w:tc>
        <w:tc>
          <w:tcPr>
            <w:tcW w:w="2008" w:type="dxa"/>
          </w:tcPr>
          <w:p w:rsidR="00667FB6" w:rsidRPr="0075629B" w:rsidRDefault="00366DEF" w:rsidP="0075629B">
            <w:pPr>
              <w:widowControl w:val="0"/>
              <w:tabs>
                <w:tab w:val="left" w:pos="1980"/>
              </w:tabs>
              <w:autoSpaceDE w:val="0"/>
              <w:autoSpaceDN w:val="0"/>
              <w:adjustRightInd w:val="0"/>
              <w:ind w:right="96"/>
              <w:rPr>
                <w:lang w:val="pt-BR"/>
              </w:rPr>
            </w:pPr>
            <w:r>
              <w:rPr>
                <w:lang w:val="pt-BR"/>
              </w:rPr>
              <w:t>591,08</w:t>
            </w:r>
          </w:p>
        </w:tc>
        <w:tc>
          <w:tcPr>
            <w:tcW w:w="1888" w:type="dxa"/>
          </w:tcPr>
          <w:p w:rsidR="00667FB6" w:rsidRPr="0075629B" w:rsidRDefault="00366DEF" w:rsidP="0075629B">
            <w:pPr>
              <w:widowControl w:val="0"/>
              <w:tabs>
                <w:tab w:val="left" w:pos="1980"/>
              </w:tabs>
              <w:autoSpaceDE w:val="0"/>
              <w:autoSpaceDN w:val="0"/>
              <w:adjustRightInd w:val="0"/>
              <w:ind w:right="96"/>
              <w:rPr>
                <w:lang w:val="pt-BR"/>
              </w:rPr>
            </w:pPr>
            <w:r>
              <w:rPr>
                <w:lang w:val="pt-BR"/>
              </w:rPr>
              <w:t>308,08</w:t>
            </w:r>
          </w:p>
        </w:tc>
        <w:tc>
          <w:tcPr>
            <w:tcW w:w="1597" w:type="dxa"/>
          </w:tcPr>
          <w:p w:rsidR="00667FB6" w:rsidRPr="0075629B" w:rsidRDefault="00366DEF" w:rsidP="0075629B">
            <w:pPr>
              <w:widowControl w:val="0"/>
              <w:tabs>
                <w:tab w:val="left" w:pos="1980"/>
              </w:tabs>
              <w:autoSpaceDE w:val="0"/>
              <w:autoSpaceDN w:val="0"/>
              <w:adjustRightInd w:val="0"/>
              <w:ind w:right="96"/>
              <w:rPr>
                <w:lang w:val="pt-BR"/>
              </w:rPr>
            </w:pPr>
            <w:r>
              <w:rPr>
                <w:lang w:val="pt-BR"/>
              </w:rPr>
              <w:t>283,00</w:t>
            </w:r>
          </w:p>
        </w:tc>
      </w:tr>
    </w:tbl>
    <w:p w:rsidR="00D448EB" w:rsidRDefault="00D448EB" w:rsidP="00D448EB">
      <w:pPr>
        <w:widowControl w:val="0"/>
        <w:shd w:val="clear" w:color="auto" w:fill="FFFFFF"/>
        <w:tabs>
          <w:tab w:val="left" w:pos="1980"/>
        </w:tabs>
        <w:autoSpaceDE w:val="0"/>
        <w:autoSpaceDN w:val="0"/>
        <w:adjustRightInd w:val="0"/>
        <w:ind w:right="96"/>
        <w:rPr>
          <w:b/>
          <w:lang w:val="pt-BR"/>
        </w:rPr>
      </w:pPr>
    </w:p>
    <w:p w:rsidR="00D448EB" w:rsidRPr="00366DEF" w:rsidRDefault="007E200D" w:rsidP="00983EDA">
      <w:pPr>
        <w:pStyle w:val="Sraopastraipa"/>
        <w:widowControl w:val="0"/>
        <w:numPr>
          <w:ilvl w:val="0"/>
          <w:numId w:val="2"/>
        </w:numPr>
        <w:shd w:val="clear" w:color="auto" w:fill="FFFFFF"/>
        <w:tabs>
          <w:tab w:val="left" w:pos="1980"/>
        </w:tabs>
        <w:autoSpaceDE w:val="0"/>
        <w:autoSpaceDN w:val="0"/>
        <w:adjustRightInd w:val="0"/>
        <w:ind w:right="96"/>
        <w:rPr>
          <w:b/>
          <w:lang w:val="pt-BR"/>
        </w:rPr>
      </w:pPr>
      <w:r w:rsidRPr="00366DEF">
        <w:rPr>
          <w:b/>
          <w:lang w:val="pt-BR"/>
        </w:rPr>
        <w:t xml:space="preserve">Informacija apie ilgalaikį </w:t>
      </w:r>
      <w:r w:rsidR="00AC088C" w:rsidRPr="00366DEF">
        <w:rPr>
          <w:b/>
          <w:lang w:val="pt-BR"/>
        </w:rPr>
        <w:t>ne</w:t>
      </w:r>
      <w:r w:rsidRPr="00366DEF">
        <w:rPr>
          <w:b/>
          <w:lang w:val="pt-BR"/>
        </w:rPr>
        <w:t xml:space="preserve">materialujį turtą </w:t>
      </w:r>
    </w:p>
    <w:p w:rsidR="007E200D" w:rsidRDefault="008A02E6" w:rsidP="007E200D">
      <w:pPr>
        <w:pStyle w:val="Pagrindinistekstas"/>
        <w:ind w:firstLine="720"/>
      </w:pPr>
      <w:r>
        <w:t>Per 202</w:t>
      </w:r>
      <w:r w:rsidR="00983EDA">
        <w:t>4</w:t>
      </w:r>
      <w:r>
        <w:t xml:space="preserve"> metus mokykla</w:t>
      </w:r>
      <w:r w:rsidR="005910D6">
        <w:t xml:space="preserve"> </w:t>
      </w:r>
      <w:r w:rsidR="00983EDA">
        <w:t xml:space="preserve">įsigijo </w:t>
      </w:r>
      <w:r w:rsidR="007E200D">
        <w:t>n</w:t>
      </w:r>
      <w:r w:rsidR="005910D6">
        <w:t>emat</w:t>
      </w:r>
      <w:r w:rsidR="007200DF">
        <w:t xml:space="preserve">erialiojo  ilgalaikio turto </w:t>
      </w:r>
      <w:r w:rsidR="00983EDA">
        <w:t xml:space="preserve">– 283 </w:t>
      </w:r>
      <w:proofErr w:type="spellStart"/>
      <w:r w:rsidR="00983EDA">
        <w:t>Eur</w:t>
      </w:r>
      <w:proofErr w:type="spellEnd"/>
      <w:r w:rsidR="00983EDA">
        <w:t>.</w:t>
      </w:r>
      <w:r w:rsidR="007E200D">
        <w:t xml:space="preserve"> </w:t>
      </w:r>
    </w:p>
    <w:p w:rsidR="00786FE7" w:rsidRDefault="00C937B0" w:rsidP="007E200D">
      <w:pPr>
        <w:pStyle w:val="Pagrindinistekstas"/>
        <w:ind w:firstLine="720"/>
      </w:pPr>
      <w:r>
        <w:t>Per 2023 metus n</w:t>
      </w:r>
      <w:r w:rsidR="00786FE7">
        <w:t xml:space="preserve">emokamai gauto patikėjimo teise valdyti, naudoti ir disponuoti nematerialiojo  ilgalaikio turto </w:t>
      </w:r>
      <w:r>
        <w:t>mokykla negavo</w:t>
      </w:r>
      <w:r w:rsidR="00786FE7">
        <w:t>.</w:t>
      </w:r>
    </w:p>
    <w:p w:rsidR="00D23084" w:rsidRDefault="00D23084" w:rsidP="007E200D">
      <w:pPr>
        <w:pStyle w:val="Pagrindinistekstas"/>
        <w:ind w:firstLine="720"/>
      </w:pPr>
      <w:r>
        <w:t>202</w:t>
      </w:r>
      <w:r w:rsidR="008A02E6">
        <w:t>3</w:t>
      </w:r>
      <w:r>
        <w:t xml:space="preserve"> metais </w:t>
      </w:r>
      <w:r w:rsidR="00C937B0">
        <w:t xml:space="preserve">mokykla </w:t>
      </w:r>
      <w:r>
        <w:t xml:space="preserve">nematerialiojo  ilgalaikio turto </w:t>
      </w:r>
      <w:r w:rsidR="00C937B0">
        <w:t>nenurašė</w:t>
      </w:r>
      <w:r>
        <w:t>.</w:t>
      </w:r>
    </w:p>
    <w:p w:rsidR="005C13F6" w:rsidRDefault="00142FD1" w:rsidP="00784285">
      <w:pPr>
        <w:widowControl w:val="0"/>
        <w:shd w:val="clear" w:color="auto" w:fill="FFFFFF"/>
        <w:tabs>
          <w:tab w:val="left" w:pos="1980"/>
        </w:tabs>
        <w:autoSpaceDE w:val="0"/>
        <w:autoSpaceDN w:val="0"/>
        <w:adjustRightInd w:val="0"/>
        <w:ind w:right="96"/>
        <w:rPr>
          <w:lang w:val="pt-BR"/>
        </w:rPr>
      </w:pPr>
      <w:r>
        <w:rPr>
          <w:lang w:val="pt-BR"/>
        </w:rPr>
        <w:t>Nematerialiojo turto balansinės vertės pasikeitimo per ataskaitinį laikotarpį lentelė (13-ojo VSAFAS 1 priedas) pridedama.</w:t>
      </w:r>
    </w:p>
    <w:p w:rsidR="00B07060" w:rsidRPr="006431B1" w:rsidRDefault="00AC088C" w:rsidP="00784285">
      <w:pPr>
        <w:widowControl w:val="0"/>
        <w:shd w:val="clear" w:color="auto" w:fill="FFFFFF"/>
        <w:tabs>
          <w:tab w:val="left" w:pos="1980"/>
        </w:tabs>
        <w:autoSpaceDE w:val="0"/>
        <w:autoSpaceDN w:val="0"/>
        <w:adjustRightInd w:val="0"/>
        <w:ind w:right="96"/>
        <w:rPr>
          <w:b/>
          <w:lang w:val="pt-BR"/>
        </w:rPr>
      </w:pPr>
      <w:r w:rsidRPr="001149BA">
        <w:rPr>
          <w:b/>
          <w:lang w:val="pt-BR"/>
        </w:rPr>
        <w:t>3</w:t>
      </w:r>
      <w:r w:rsidR="006431B1" w:rsidRPr="001149BA">
        <w:rPr>
          <w:b/>
          <w:lang w:val="pt-BR"/>
        </w:rPr>
        <w:t>.  Info</w:t>
      </w:r>
      <w:r w:rsidR="000C705E" w:rsidRPr="001149BA">
        <w:rPr>
          <w:b/>
          <w:lang w:val="pt-BR"/>
        </w:rPr>
        <w:t>rmacija apie ilgalaikį materialu</w:t>
      </w:r>
      <w:r w:rsidR="007E200D" w:rsidRPr="001149BA">
        <w:rPr>
          <w:b/>
          <w:lang w:val="pt-BR"/>
        </w:rPr>
        <w:t xml:space="preserve">jį turtą (pastaba Nr. </w:t>
      </w:r>
      <w:r w:rsidR="007F0AFB" w:rsidRPr="001149BA">
        <w:rPr>
          <w:b/>
          <w:lang w:val="pt-BR"/>
        </w:rPr>
        <w:t>P04</w:t>
      </w:r>
      <w:r w:rsidR="00F23EF2" w:rsidRPr="001149BA">
        <w:rPr>
          <w:b/>
          <w:lang w:val="pt-BR"/>
        </w:rPr>
        <w:t xml:space="preserve"> </w:t>
      </w:r>
      <w:r w:rsidR="006431B1" w:rsidRPr="001149BA">
        <w:rPr>
          <w:b/>
          <w:lang w:val="pt-BR"/>
        </w:rPr>
        <w:t>)</w:t>
      </w:r>
    </w:p>
    <w:p w:rsidR="00200727" w:rsidRDefault="00DB5E04" w:rsidP="007B45AE">
      <w:pPr>
        <w:pStyle w:val="Pagrindinistekstas"/>
      </w:pPr>
      <w:r>
        <w:t xml:space="preserve">          </w:t>
      </w:r>
      <w:r w:rsidR="007B45AE">
        <w:t xml:space="preserve"> </w:t>
      </w:r>
      <w:r w:rsidR="00200727" w:rsidRPr="00CC7126">
        <w:t>Į</w:t>
      </w:r>
      <w:r w:rsidR="0099009A" w:rsidRPr="00CC7126">
        <w:t xml:space="preserve">sigyta ilgalaikio turto – </w:t>
      </w:r>
      <w:r w:rsidR="000461CC" w:rsidRPr="00983EDA">
        <w:rPr>
          <w:b/>
        </w:rPr>
        <w:t>34808</w:t>
      </w:r>
      <w:r w:rsidR="00200727" w:rsidRPr="00983EDA">
        <w:rPr>
          <w:b/>
        </w:rPr>
        <w:t xml:space="preserve"> </w:t>
      </w:r>
      <w:proofErr w:type="spellStart"/>
      <w:r w:rsidR="00200727" w:rsidRPr="00983EDA">
        <w:rPr>
          <w:b/>
        </w:rPr>
        <w:t>Eur</w:t>
      </w:r>
      <w:proofErr w:type="spellEnd"/>
      <w:r w:rsidR="00200727" w:rsidRPr="00CC7126">
        <w:t>.</w:t>
      </w:r>
      <w:r w:rsidR="00983EDA">
        <w:t xml:space="preserve">, iš jų ES lėšos </w:t>
      </w:r>
      <w:r w:rsidR="00983EDA">
        <w:softHyphen/>
        <w:t xml:space="preserve">–20 050 </w:t>
      </w:r>
      <w:proofErr w:type="spellStart"/>
      <w:r w:rsidR="00983EDA">
        <w:t>Eur</w:t>
      </w:r>
      <w:proofErr w:type="spellEnd"/>
      <w:r w:rsidR="00983EDA">
        <w:t xml:space="preserve">., MK lėšos –12858 </w:t>
      </w:r>
      <w:proofErr w:type="spellStart"/>
      <w:r w:rsidR="00983EDA">
        <w:t>Eur</w:t>
      </w:r>
      <w:proofErr w:type="spellEnd"/>
      <w:r w:rsidR="00983EDA">
        <w:t xml:space="preserve">., savivaldybės lėšos – 1900 </w:t>
      </w:r>
      <w:proofErr w:type="spellStart"/>
      <w:r w:rsidR="00983EDA">
        <w:t>Eur</w:t>
      </w:r>
      <w:proofErr w:type="spellEnd"/>
      <w:r w:rsidR="00983EDA">
        <w:t>.</w:t>
      </w:r>
    </w:p>
    <w:p w:rsidR="00D23084" w:rsidRDefault="00D23084" w:rsidP="007B45AE">
      <w:pPr>
        <w:pStyle w:val="Pagrindinistekstas"/>
      </w:pPr>
      <w:r>
        <w:t xml:space="preserve">           Nemokamai gauta ilgalaikio turto iš Biržų rajono savivaldybės administracijos – </w:t>
      </w:r>
      <w:r w:rsidR="000461CC">
        <w:t xml:space="preserve">6563,04 </w:t>
      </w:r>
      <w:r>
        <w:t xml:space="preserve"> </w:t>
      </w:r>
      <w:proofErr w:type="spellStart"/>
      <w:r>
        <w:t>Eur</w:t>
      </w:r>
      <w:proofErr w:type="spellEnd"/>
    </w:p>
    <w:p w:rsidR="001108A6" w:rsidRDefault="00DB5E04" w:rsidP="00DB5E04">
      <w:pPr>
        <w:pStyle w:val="Pagrindinistekstas"/>
      </w:pPr>
      <w:r>
        <w:t xml:space="preserve">           </w:t>
      </w:r>
      <w:r w:rsidR="00712775">
        <w:t xml:space="preserve">Nebaigta statyba – </w:t>
      </w:r>
      <w:r w:rsidR="00E90EAE">
        <w:rPr>
          <w:b/>
        </w:rPr>
        <w:t xml:space="preserve">1954,06 </w:t>
      </w:r>
      <w:proofErr w:type="spellStart"/>
      <w:r w:rsidR="00E90EAE">
        <w:rPr>
          <w:b/>
        </w:rPr>
        <w:t>Eur</w:t>
      </w:r>
      <w:proofErr w:type="spellEnd"/>
      <w:r w:rsidR="00E90EAE">
        <w:rPr>
          <w:b/>
        </w:rPr>
        <w:t>.</w:t>
      </w:r>
      <w:r w:rsidR="00712775">
        <w:t xml:space="preserve"> </w:t>
      </w:r>
      <w:r w:rsidR="00E90EAE">
        <w:t xml:space="preserve"> </w:t>
      </w:r>
      <w:r w:rsidR="00712775">
        <w:t xml:space="preserve">Biržų „Aušros“ </w:t>
      </w:r>
      <w:r w:rsidR="00E90EAE">
        <w:t>pagrindinė mokykla</w:t>
      </w:r>
      <w:r w:rsidR="00712775">
        <w:t xml:space="preserve"> </w:t>
      </w:r>
      <w:r w:rsidR="00E90EAE">
        <w:t xml:space="preserve">iš </w:t>
      </w:r>
      <w:r w:rsidR="00E5615B">
        <w:t xml:space="preserve"> rėmėjų</w:t>
      </w:r>
      <w:r w:rsidR="00E04063">
        <w:t xml:space="preserve"> medžiagų ir</w:t>
      </w:r>
      <w:r w:rsidR="00E5615B">
        <w:t xml:space="preserve"> lėšų</w:t>
      </w:r>
      <w:r w:rsidR="00E04063">
        <w:t xml:space="preserve"> mokyklos kieme </w:t>
      </w:r>
      <w:r w:rsidR="00E90EAE">
        <w:t xml:space="preserve">stato </w:t>
      </w:r>
      <w:r w:rsidR="001B4CA8">
        <w:t>stoginę dviračiams</w:t>
      </w:r>
      <w:r w:rsidR="00E04063">
        <w:t xml:space="preserve">. </w:t>
      </w:r>
      <w:r w:rsidR="00E5615B">
        <w:t>S</w:t>
      </w:r>
      <w:r w:rsidR="00E90EAE">
        <w:t>unaudotos medžiagos stoginės statybai</w:t>
      </w:r>
      <w:r w:rsidR="00E5615B">
        <w:t xml:space="preserve"> užpajamuotos kaip nebaigta statyba.</w:t>
      </w:r>
      <w:r w:rsidR="00E90EAE">
        <w:t xml:space="preserve"> </w:t>
      </w:r>
      <w:r w:rsidR="00E5615B">
        <w:t>P</w:t>
      </w:r>
      <w:r w:rsidR="00E04063">
        <w:t>asib</w:t>
      </w:r>
      <w:r w:rsidR="001B4CA8">
        <w:t>aigus  stoginės statybos darbus</w:t>
      </w:r>
      <w:r w:rsidR="00E04063">
        <w:t xml:space="preserve">, </w:t>
      </w:r>
      <w:r w:rsidR="00712775">
        <w:t xml:space="preserve"> </w:t>
      </w:r>
      <w:r w:rsidR="00E04063">
        <w:t>stoginės vertė  bus pridėta prie infrastruktūros ir kitų statinių</w:t>
      </w:r>
      <w:r w:rsidR="001B4CA8">
        <w:t xml:space="preserve"> balansinės sąskaitos</w:t>
      </w:r>
      <w:r w:rsidR="00E04063">
        <w:t>.</w:t>
      </w:r>
    </w:p>
    <w:p w:rsidR="00EE09AF" w:rsidRPr="00EE09AF" w:rsidRDefault="00DB5E04" w:rsidP="001108A6">
      <w:pPr>
        <w:rPr>
          <w:b/>
        </w:rPr>
      </w:pPr>
      <w:r>
        <w:t xml:space="preserve">         </w:t>
      </w:r>
      <w:r w:rsidR="00C42444" w:rsidRPr="00A11CD3">
        <w:t xml:space="preserve">   </w:t>
      </w:r>
      <w:r w:rsidR="00712775" w:rsidRPr="00A71886">
        <w:rPr>
          <w:b/>
        </w:rPr>
        <w:t>Mokykloje esančio ilgalaikio turto sąrašas</w:t>
      </w:r>
      <w:r w:rsidR="00786FE7">
        <w:rPr>
          <w:b/>
        </w:rPr>
        <w:t xml:space="preserve"> 202</w:t>
      </w:r>
      <w:r w:rsidR="00983EDA">
        <w:rPr>
          <w:b/>
        </w:rPr>
        <w:t>4</w:t>
      </w:r>
      <w:r w:rsidR="00EE09AF">
        <w:rPr>
          <w:b/>
        </w:rPr>
        <w:t>-12-31 d.</w:t>
      </w:r>
      <w:r w:rsidR="00712775" w:rsidRPr="00A71886">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396"/>
        <w:gridCol w:w="1709"/>
        <w:gridCol w:w="1323"/>
        <w:gridCol w:w="1831"/>
        <w:gridCol w:w="1658"/>
      </w:tblGrid>
      <w:tr w:rsidR="00C34025" w:rsidTr="00EE09AF">
        <w:tc>
          <w:tcPr>
            <w:tcW w:w="711" w:type="dxa"/>
          </w:tcPr>
          <w:p w:rsidR="00C34025" w:rsidRDefault="00C34025" w:rsidP="001A1376">
            <w:pPr>
              <w:pStyle w:val="Pagrindinistekstas"/>
            </w:pPr>
            <w:r>
              <w:t>Eil. Nr.</w:t>
            </w:r>
          </w:p>
        </w:tc>
        <w:tc>
          <w:tcPr>
            <w:tcW w:w="2396" w:type="dxa"/>
          </w:tcPr>
          <w:p w:rsidR="00C34025" w:rsidRDefault="00C34025" w:rsidP="001A1376">
            <w:pPr>
              <w:pStyle w:val="Pagrindinistekstas"/>
            </w:pPr>
            <w:r>
              <w:t>Turto pavadinimas</w:t>
            </w:r>
          </w:p>
        </w:tc>
        <w:tc>
          <w:tcPr>
            <w:tcW w:w="1709" w:type="dxa"/>
          </w:tcPr>
          <w:p w:rsidR="00C34025" w:rsidRDefault="00C34025" w:rsidP="001A1376">
            <w:pPr>
              <w:pStyle w:val="Pagrindinistekstas"/>
            </w:pPr>
            <w:r>
              <w:t xml:space="preserve">Įsigijimo vertė </w:t>
            </w:r>
            <w:proofErr w:type="spellStart"/>
            <w:r>
              <w:t>Eur</w:t>
            </w:r>
            <w:proofErr w:type="spellEnd"/>
            <w:r>
              <w:t>.</w:t>
            </w:r>
          </w:p>
        </w:tc>
        <w:tc>
          <w:tcPr>
            <w:tcW w:w="1323" w:type="dxa"/>
          </w:tcPr>
          <w:p w:rsidR="00C34025" w:rsidRDefault="00C34025" w:rsidP="001A1376">
            <w:pPr>
              <w:pStyle w:val="Pagrindinistekstas"/>
            </w:pPr>
            <w:proofErr w:type="spellStart"/>
            <w:r>
              <w:t>Pergrupa-vimas</w:t>
            </w:r>
            <w:proofErr w:type="spellEnd"/>
          </w:p>
        </w:tc>
        <w:tc>
          <w:tcPr>
            <w:tcW w:w="1831" w:type="dxa"/>
          </w:tcPr>
          <w:p w:rsidR="00C34025" w:rsidRDefault="00C34025" w:rsidP="001A1376">
            <w:pPr>
              <w:pStyle w:val="Pagrindinistekstas"/>
            </w:pPr>
            <w:r>
              <w:t xml:space="preserve">Nusidėvėjimas </w:t>
            </w:r>
            <w:proofErr w:type="spellStart"/>
            <w:r>
              <w:t>Eur</w:t>
            </w:r>
            <w:proofErr w:type="spellEnd"/>
            <w:r>
              <w:t>.</w:t>
            </w:r>
          </w:p>
        </w:tc>
        <w:tc>
          <w:tcPr>
            <w:tcW w:w="1658" w:type="dxa"/>
          </w:tcPr>
          <w:p w:rsidR="00C34025" w:rsidRDefault="00C34025" w:rsidP="001A1376">
            <w:pPr>
              <w:pStyle w:val="Pagrindinistekstas"/>
            </w:pPr>
            <w:r>
              <w:t xml:space="preserve">Likutinė vertė </w:t>
            </w:r>
            <w:proofErr w:type="spellStart"/>
            <w:r>
              <w:t>Eur</w:t>
            </w:r>
            <w:proofErr w:type="spellEnd"/>
            <w:r>
              <w:t>.</w:t>
            </w:r>
          </w:p>
        </w:tc>
      </w:tr>
      <w:tr w:rsidR="00C34025" w:rsidTr="00EE09AF">
        <w:tc>
          <w:tcPr>
            <w:tcW w:w="711" w:type="dxa"/>
          </w:tcPr>
          <w:p w:rsidR="00C34025" w:rsidRDefault="00C34025" w:rsidP="001A1376">
            <w:pPr>
              <w:pStyle w:val="Pagrindinistekstas"/>
            </w:pPr>
            <w:r>
              <w:t>2</w:t>
            </w:r>
          </w:p>
        </w:tc>
        <w:tc>
          <w:tcPr>
            <w:tcW w:w="2396" w:type="dxa"/>
          </w:tcPr>
          <w:p w:rsidR="00C34025" w:rsidRDefault="00C34025" w:rsidP="001A1376">
            <w:pPr>
              <w:pStyle w:val="Pagrindinistekstas"/>
            </w:pPr>
            <w:r>
              <w:t>Pastatai</w:t>
            </w:r>
          </w:p>
        </w:tc>
        <w:tc>
          <w:tcPr>
            <w:tcW w:w="1709" w:type="dxa"/>
          </w:tcPr>
          <w:p w:rsidR="00C34025" w:rsidRPr="00AC088C" w:rsidRDefault="005F027E" w:rsidP="00631361">
            <w:pPr>
              <w:pStyle w:val="Pagrindinistekstas"/>
            </w:pPr>
            <w:r>
              <w:t>4440860,</w:t>
            </w:r>
            <w:r w:rsidR="00631361">
              <w:t>91</w:t>
            </w:r>
          </w:p>
        </w:tc>
        <w:tc>
          <w:tcPr>
            <w:tcW w:w="1323" w:type="dxa"/>
          </w:tcPr>
          <w:p w:rsidR="00C34025" w:rsidRDefault="00C34025" w:rsidP="00DD3BB8">
            <w:pPr>
              <w:pStyle w:val="Pagrindinistekstas"/>
            </w:pPr>
          </w:p>
        </w:tc>
        <w:tc>
          <w:tcPr>
            <w:tcW w:w="1831" w:type="dxa"/>
          </w:tcPr>
          <w:p w:rsidR="00C34025" w:rsidRPr="00AC088C" w:rsidRDefault="002E5B43" w:rsidP="001A1376">
            <w:pPr>
              <w:pStyle w:val="Pagrindinistekstas"/>
            </w:pPr>
            <w:r>
              <w:t>1799673,14</w:t>
            </w:r>
          </w:p>
        </w:tc>
        <w:tc>
          <w:tcPr>
            <w:tcW w:w="1658" w:type="dxa"/>
          </w:tcPr>
          <w:p w:rsidR="00C34025" w:rsidRPr="00AC088C" w:rsidRDefault="002E5B43" w:rsidP="001A1376">
            <w:pPr>
              <w:pStyle w:val="Pagrindinistekstas"/>
            </w:pPr>
            <w:r>
              <w:t>2641187,77</w:t>
            </w:r>
          </w:p>
        </w:tc>
      </w:tr>
      <w:tr w:rsidR="00C34025" w:rsidTr="00EE09AF">
        <w:tc>
          <w:tcPr>
            <w:tcW w:w="711" w:type="dxa"/>
          </w:tcPr>
          <w:p w:rsidR="00C34025" w:rsidRDefault="00C34025" w:rsidP="001A1376">
            <w:pPr>
              <w:pStyle w:val="Pagrindinistekstas"/>
            </w:pPr>
            <w:r>
              <w:t>3</w:t>
            </w:r>
          </w:p>
        </w:tc>
        <w:tc>
          <w:tcPr>
            <w:tcW w:w="2396" w:type="dxa"/>
          </w:tcPr>
          <w:p w:rsidR="00C34025" w:rsidRDefault="00C34025" w:rsidP="001A1376">
            <w:pPr>
              <w:pStyle w:val="Pagrindinistekstas"/>
            </w:pPr>
            <w:r>
              <w:t>Statiniai</w:t>
            </w:r>
          </w:p>
        </w:tc>
        <w:tc>
          <w:tcPr>
            <w:tcW w:w="1709" w:type="dxa"/>
          </w:tcPr>
          <w:p w:rsidR="00C34025" w:rsidRPr="00AC088C" w:rsidRDefault="00786FE7" w:rsidP="001A1376">
            <w:pPr>
              <w:pStyle w:val="Pagrindinistekstas"/>
            </w:pPr>
            <w:r>
              <w:t>109333,95</w:t>
            </w:r>
          </w:p>
        </w:tc>
        <w:tc>
          <w:tcPr>
            <w:tcW w:w="1323" w:type="dxa"/>
          </w:tcPr>
          <w:p w:rsidR="00C34025" w:rsidRDefault="00C34025" w:rsidP="001A1376">
            <w:pPr>
              <w:pStyle w:val="Pagrindinistekstas"/>
            </w:pPr>
          </w:p>
        </w:tc>
        <w:tc>
          <w:tcPr>
            <w:tcW w:w="1831" w:type="dxa"/>
          </w:tcPr>
          <w:p w:rsidR="00C34025" w:rsidRPr="00AC088C" w:rsidRDefault="002E5B43" w:rsidP="001A1376">
            <w:pPr>
              <w:pStyle w:val="Pagrindinistekstas"/>
            </w:pPr>
            <w:r>
              <w:t>100146,89</w:t>
            </w:r>
          </w:p>
        </w:tc>
        <w:tc>
          <w:tcPr>
            <w:tcW w:w="1658" w:type="dxa"/>
          </w:tcPr>
          <w:p w:rsidR="00C34025" w:rsidRPr="00AC088C" w:rsidRDefault="002E5B43" w:rsidP="001A1376">
            <w:pPr>
              <w:pStyle w:val="Pagrindinistekstas"/>
            </w:pPr>
            <w:r>
              <w:t>9187,06</w:t>
            </w:r>
          </w:p>
        </w:tc>
      </w:tr>
      <w:tr w:rsidR="00C34025" w:rsidTr="00EE09AF">
        <w:tc>
          <w:tcPr>
            <w:tcW w:w="711" w:type="dxa"/>
          </w:tcPr>
          <w:p w:rsidR="00C34025" w:rsidRDefault="00C34025" w:rsidP="001A1376">
            <w:pPr>
              <w:pStyle w:val="Pagrindinistekstas"/>
            </w:pPr>
            <w:r>
              <w:t>4</w:t>
            </w:r>
          </w:p>
        </w:tc>
        <w:tc>
          <w:tcPr>
            <w:tcW w:w="2396" w:type="dxa"/>
          </w:tcPr>
          <w:p w:rsidR="00C34025" w:rsidRDefault="00C34025" w:rsidP="001A1376">
            <w:pPr>
              <w:pStyle w:val="Pagrindinistekstas"/>
            </w:pPr>
            <w:r>
              <w:t>Kitos mašinos ir įrengimai</w:t>
            </w:r>
          </w:p>
        </w:tc>
        <w:tc>
          <w:tcPr>
            <w:tcW w:w="1709" w:type="dxa"/>
          </w:tcPr>
          <w:p w:rsidR="00C34025" w:rsidRPr="00AC088C" w:rsidRDefault="002E5B43" w:rsidP="001A1376">
            <w:pPr>
              <w:pStyle w:val="Pagrindinistekstas"/>
            </w:pPr>
            <w:r>
              <w:t>155407,86</w:t>
            </w:r>
          </w:p>
        </w:tc>
        <w:tc>
          <w:tcPr>
            <w:tcW w:w="1323" w:type="dxa"/>
          </w:tcPr>
          <w:p w:rsidR="00C34025" w:rsidRDefault="002E5B43" w:rsidP="002C0C96">
            <w:pPr>
              <w:pStyle w:val="Pagrindinistekstas"/>
            </w:pPr>
            <w:r>
              <w:t>-5861,08</w:t>
            </w:r>
          </w:p>
        </w:tc>
        <w:tc>
          <w:tcPr>
            <w:tcW w:w="1831" w:type="dxa"/>
          </w:tcPr>
          <w:p w:rsidR="00C34025" w:rsidRPr="00AC088C" w:rsidRDefault="002E5B43" w:rsidP="001A1376">
            <w:pPr>
              <w:pStyle w:val="Pagrindinistekstas"/>
            </w:pPr>
            <w:r>
              <w:t>132648,07</w:t>
            </w:r>
          </w:p>
        </w:tc>
        <w:tc>
          <w:tcPr>
            <w:tcW w:w="1658" w:type="dxa"/>
          </w:tcPr>
          <w:p w:rsidR="00C34025" w:rsidRPr="00AC088C" w:rsidRDefault="002E5B43" w:rsidP="001A1376">
            <w:pPr>
              <w:pStyle w:val="Pagrindinistekstas"/>
            </w:pPr>
            <w:r>
              <w:t>16898,71</w:t>
            </w:r>
          </w:p>
        </w:tc>
      </w:tr>
      <w:tr w:rsidR="00C34025" w:rsidTr="00EE09AF">
        <w:tc>
          <w:tcPr>
            <w:tcW w:w="711" w:type="dxa"/>
          </w:tcPr>
          <w:p w:rsidR="00C34025" w:rsidRDefault="00C34025" w:rsidP="001A1376">
            <w:pPr>
              <w:pStyle w:val="Pagrindinistekstas"/>
            </w:pPr>
            <w:r>
              <w:t>5</w:t>
            </w:r>
          </w:p>
        </w:tc>
        <w:tc>
          <w:tcPr>
            <w:tcW w:w="2396" w:type="dxa"/>
          </w:tcPr>
          <w:p w:rsidR="00C34025" w:rsidRPr="002C0C96" w:rsidRDefault="00631361" w:rsidP="001A1376">
            <w:pPr>
              <w:pStyle w:val="Pagrindinistekstas"/>
            </w:pPr>
            <w:r>
              <w:t xml:space="preserve">Baldai, </w:t>
            </w:r>
            <w:r w:rsidR="00C34025" w:rsidRPr="002C0C96">
              <w:t>biuro įranga</w:t>
            </w:r>
            <w:r>
              <w:t xml:space="preserve"> ir kitas materialusis turtas</w:t>
            </w:r>
          </w:p>
        </w:tc>
        <w:tc>
          <w:tcPr>
            <w:tcW w:w="1709" w:type="dxa"/>
          </w:tcPr>
          <w:p w:rsidR="00C34025" w:rsidRPr="002C0C96" w:rsidRDefault="002E5B43" w:rsidP="001A1376">
            <w:pPr>
              <w:pStyle w:val="Pagrindinistekstas"/>
            </w:pPr>
            <w:r>
              <w:t>354078,81</w:t>
            </w:r>
          </w:p>
        </w:tc>
        <w:tc>
          <w:tcPr>
            <w:tcW w:w="1323" w:type="dxa"/>
          </w:tcPr>
          <w:p w:rsidR="00C34025" w:rsidRPr="002C0C96" w:rsidRDefault="002E5B43" w:rsidP="001A1376">
            <w:pPr>
              <w:pStyle w:val="Pagrindinistekstas"/>
            </w:pPr>
            <w:r>
              <w:t>-40360,31</w:t>
            </w:r>
          </w:p>
        </w:tc>
        <w:tc>
          <w:tcPr>
            <w:tcW w:w="1831" w:type="dxa"/>
          </w:tcPr>
          <w:p w:rsidR="00C34025" w:rsidRPr="002C0C96" w:rsidRDefault="002E5B43" w:rsidP="001A1376">
            <w:pPr>
              <w:pStyle w:val="Pagrindinistekstas"/>
            </w:pPr>
            <w:r>
              <w:t>215765,98</w:t>
            </w:r>
          </w:p>
        </w:tc>
        <w:tc>
          <w:tcPr>
            <w:tcW w:w="1658" w:type="dxa"/>
          </w:tcPr>
          <w:p w:rsidR="00C34025" w:rsidRPr="002C0C96" w:rsidRDefault="002E5B43" w:rsidP="001A1376">
            <w:pPr>
              <w:pStyle w:val="Pagrindinistekstas"/>
            </w:pPr>
            <w:r>
              <w:t>97952,52</w:t>
            </w:r>
          </w:p>
        </w:tc>
      </w:tr>
      <w:tr w:rsidR="00C34025" w:rsidTr="00EE09AF">
        <w:tc>
          <w:tcPr>
            <w:tcW w:w="711" w:type="dxa"/>
          </w:tcPr>
          <w:p w:rsidR="00C34025" w:rsidRDefault="00C34025" w:rsidP="001A1376">
            <w:pPr>
              <w:pStyle w:val="Pagrindinistekstas"/>
            </w:pPr>
            <w:r>
              <w:t>6</w:t>
            </w:r>
          </w:p>
        </w:tc>
        <w:tc>
          <w:tcPr>
            <w:tcW w:w="2396" w:type="dxa"/>
          </w:tcPr>
          <w:p w:rsidR="00C34025" w:rsidRDefault="00C34025" w:rsidP="001A1376">
            <w:pPr>
              <w:pStyle w:val="Pagrindinistekstas"/>
            </w:pPr>
            <w:r>
              <w:t>Transporto priemonės</w:t>
            </w:r>
          </w:p>
        </w:tc>
        <w:tc>
          <w:tcPr>
            <w:tcW w:w="1709" w:type="dxa"/>
          </w:tcPr>
          <w:p w:rsidR="00C34025" w:rsidRPr="00AC088C" w:rsidRDefault="00786FE7" w:rsidP="001A1376">
            <w:pPr>
              <w:pStyle w:val="Pagrindinistekstas"/>
            </w:pPr>
            <w:r>
              <w:t>241076,70</w:t>
            </w:r>
          </w:p>
        </w:tc>
        <w:tc>
          <w:tcPr>
            <w:tcW w:w="1323" w:type="dxa"/>
          </w:tcPr>
          <w:p w:rsidR="00C34025" w:rsidRDefault="00C34025" w:rsidP="001A1376">
            <w:pPr>
              <w:pStyle w:val="Pagrindinistekstas"/>
            </w:pPr>
          </w:p>
        </w:tc>
        <w:tc>
          <w:tcPr>
            <w:tcW w:w="1831" w:type="dxa"/>
          </w:tcPr>
          <w:p w:rsidR="00C34025" w:rsidRPr="00AC088C" w:rsidRDefault="002E5B43" w:rsidP="001A1376">
            <w:pPr>
              <w:pStyle w:val="Pagrindinistekstas"/>
            </w:pPr>
            <w:r>
              <w:t>154283,07</w:t>
            </w:r>
          </w:p>
        </w:tc>
        <w:tc>
          <w:tcPr>
            <w:tcW w:w="1658" w:type="dxa"/>
          </w:tcPr>
          <w:p w:rsidR="00C34025" w:rsidRPr="00AC088C" w:rsidRDefault="002E5B43" w:rsidP="001A1376">
            <w:pPr>
              <w:pStyle w:val="Pagrindinistekstas"/>
            </w:pPr>
            <w:r>
              <w:t>86793,69</w:t>
            </w:r>
          </w:p>
        </w:tc>
      </w:tr>
      <w:tr w:rsidR="00C34025" w:rsidTr="00EE09AF">
        <w:tc>
          <w:tcPr>
            <w:tcW w:w="711" w:type="dxa"/>
          </w:tcPr>
          <w:p w:rsidR="00C34025" w:rsidRDefault="00C34025" w:rsidP="001A1376">
            <w:pPr>
              <w:pStyle w:val="Pagrindinistekstas"/>
            </w:pPr>
            <w:r>
              <w:t>7</w:t>
            </w:r>
          </w:p>
        </w:tc>
        <w:tc>
          <w:tcPr>
            <w:tcW w:w="2396" w:type="dxa"/>
          </w:tcPr>
          <w:p w:rsidR="00C34025" w:rsidRDefault="00C34025" w:rsidP="001A1376">
            <w:pPr>
              <w:pStyle w:val="Pagrindinistekstas"/>
            </w:pPr>
            <w:r>
              <w:t>Nebaigta statyba</w:t>
            </w:r>
          </w:p>
        </w:tc>
        <w:tc>
          <w:tcPr>
            <w:tcW w:w="1709" w:type="dxa"/>
          </w:tcPr>
          <w:p w:rsidR="00C34025" w:rsidRPr="00AC088C" w:rsidRDefault="00C34025" w:rsidP="001A1376">
            <w:pPr>
              <w:pStyle w:val="Pagrindinistekstas"/>
            </w:pPr>
            <w:r>
              <w:t>1954,06</w:t>
            </w:r>
          </w:p>
        </w:tc>
        <w:tc>
          <w:tcPr>
            <w:tcW w:w="1323" w:type="dxa"/>
          </w:tcPr>
          <w:p w:rsidR="00C34025" w:rsidRDefault="00C34025" w:rsidP="001A1376">
            <w:pPr>
              <w:pStyle w:val="Pagrindinistekstas"/>
            </w:pPr>
          </w:p>
        </w:tc>
        <w:tc>
          <w:tcPr>
            <w:tcW w:w="1831" w:type="dxa"/>
          </w:tcPr>
          <w:p w:rsidR="00C34025" w:rsidRPr="00AC088C" w:rsidRDefault="00C34025" w:rsidP="001A1376">
            <w:pPr>
              <w:pStyle w:val="Pagrindinistekstas"/>
            </w:pPr>
            <w:r>
              <w:t>0</w:t>
            </w:r>
          </w:p>
        </w:tc>
        <w:tc>
          <w:tcPr>
            <w:tcW w:w="1658" w:type="dxa"/>
          </w:tcPr>
          <w:p w:rsidR="00171CC9" w:rsidRPr="00AC088C" w:rsidRDefault="007459FD" w:rsidP="001A1376">
            <w:pPr>
              <w:pStyle w:val="Pagrindinistekstas"/>
            </w:pPr>
            <w:r>
              <w:t>1954,06</w:t>
            </w:r>
          </w:p>
        </w:tc>
      </w:tr>
      <w:tr w:rsidR="00C34025" w:rsidRPr="00CC7126" w:rsidTr="00EE09AF">
        <w:tc>
          <w:tcPr>
            <w:tcW w:w="711" w:type="dxa"/>
          </w:tcPr>
          <w:p w:rsidR="00C34025" w:rsidRPr="00CC7126" w:rsidRDefault="00C34025" w:rsidP="001A1376">
            <w:pPr>
              <w:pStyle w:val="Pagrindinistekstas"/>
            </w:pPr>
          </w:p>
        </w:tc>
        <w:tc>
          <w:tcPr>
            <w:tcW w:w="2396" w:type="dxa"/>
          </w:tcPr>
          <w:p w:rsidR="00C34025" w:rsidRPr="00482E39" w:rsidRDefault="00C34025" w:rsidP="001A1376">
            <w:pPr>
              <w:pStyle w:val="Pagrindinistekstas"/>
            </w:pPr>
            <w:r w:rsidRPr="00482E39">
              <w:t>Iš viso</w:t>
            </w:r>
            <w:r w:rsidR="00A11CD3" w:rsidRPr="00482E39">
              <w:t>:</w:t>
            </w:r>
            <w:r w:rsidRPr="00482E39">
              <w:t xml:space="preserve"> </w:t>
            </w:r>
          </w:p>
        </w:tc>
        <w:tc>
          <w:tcPr>
            <w:tcW w:w="1709" w:type="dxa"/>
          </w:tcPr>
          <w:p w:rsidR="00C34025" w:rsidRPr="00482E39" w:rsidRDefault="002E5B43" w:rsidP="001A1376">
            <w:pPr>
              <w:pStyle w:val="Pagrindinistekstas"/>
            </w:pPr>
            <w:r>
              <w:t>5302712,29</w:t>
            </w:r>
          </w:p>
        </w:tc>
        <w:tc>
          <w:tcPr>
            <w:tcW w:w="1323" w:type="dxa"/>
          </w:tcPr>
          <w:p w:rsidR="00C34025" w:rsidRPr="00482E39" w:rsidRDefault="002E5B43" w:rsidP="001A1376">
            <w:pPr>
              <w:pStyle w:val="Pagrindinistekstas"/>
            </w:pPr>
            <w:r>
              <w:t>-46221,39</w:t>
            </w:r>
          </w:p>
        </w:tc>
        <w:tc>
          <w:tcPr>
            <w:tcW w:w="1831" w:type="dxa"/>
          </w:tcPr>
          <w:p w:rsidR="00C34025" w:rsidRPr="00482E39" w:rsidRDefault="002E5B43" w:rsidP="001A1376">
            <w:pPr>
              <w:pStyle w:val="Pagrindinistekstas"/>
            </w:pPr>
            <w:r>
              <w:t>2402517,15</w:t>
            </w:r>
          </w:p>
        </w:tc>
        <w:tc>
          <w:tcPr>
            <w:tcW w:w="1658" w:type="dxa"/>
          </w:tcPr>
          <w:p w:rsidR="00C34025" w:rsidRPr="00482E39" w:rsidRDefault="002E5B43" w:rsidP="001A1376">
            <w:pPr>
              <w:pStyle w:val="Pagrindinistekstas"/>
            </w:pPr>
            <w:r>
              <w:t>2853973,81</w:t>
            </w:r>
          </w:p>
        </w:tc>
      </w:tr>
    </w:tbl>
    <w:p w:rsidR="00366DEF" w:rsidRDefault="00933C15" w:rsidP="00366DEF">
      <w:pPr>
        <w:pStyle w:val="Pagrindinistekstas"/>
        <w:rPr>
          <w:b/>
        </w:rPr>
      </w:pPr>
      <w:r w:rsidRPr="00F97B7D">
        <w:rPr>
          <w:lang w:val="pt-BR"/>
        </w:rPr>
        <w:t xml:space="preserve">Pergrupavimas padarytas </w:t>
      </w:r>
      <w:r w:rsidR="00366DEF">
        <w:rPr>
          <w:lang w:val="pt-BR"/>
        </w:rPr>
        <w:t>v</w:t>
      </w:r>
      <w:proofErr w:type="spellStart"/>
      <w:r w:rsidR="00366DEF">
        <w:t>adovaujantis</w:t>
      </w:r>
      <w:proofErr w:type="spellEnd"/>
      <w:r w:rsidR="00366DEF">
        <w:t xml:space="preserve"> LR Finansų ministro 2024 m. spalio 22 d. įsakymu Nr.1K-338  „Dėl finansų ministro 2008 m. gegužės 8 d. įsakymo Nr.1K-174 „Dėl viešojo sektoriaus apskaitos ir finansinės atskaitomybės 12-ojo standarto patvirtinimo“ pakeitimo„ 86 punktu atlikti ilgalaikio materialiojo turto, kurio vertė mažesnė kaip 500 </w:t>
      </w:r>
      <w:proofErr w:type="spellStart"/>
      <w:r w:rsidR="00366DEF">
        <w:t>Eur</w:t>
      </w:r>
      <w:proofErr w:type="spellEnd"/>
      <w:r w:rsidR="00366DEF">
        <w:t xml:space="preserve">., pergrupavimai – </w:t>
      </w:r>
      <w:r w:rsidR="00366DEF" w:rsidRPr="000461CC">
        <w:rPr>
          <w:b/>
        </w:rPr>
        <w:t xml:space="preserve">46 221,39 </w:t>
      </w:r>
      <w:proofErr w:type="spellStart"/>
      <w:r w:rsidR="00366DEF" w:rsidRPr="000461CC">
        <w:rPr>
          <w:b/>
        </w:rPr>
        <w:t>Eur</w:t>
      </w:r>
      <w:proofErr w:type="spellEnd"/>
      <w:r w:rsidR="00366DEF" w:rsidRPr="000461CC">
        <w:rPr>
          <w:b/>
        </w:rPr>
        <w:t>.</w:t>
      </w:r>
    </w:p>
    <w:p w:rsidR="005164B1" w:rsidRPr="005164B1" w:rsidRDefault="005164B1" w:rsidP="00366DEF">
      <w:pPr>
        <w:pStyle w:val="Pagrindinistekstas"/>
      </w:pPr>
      <w:r w:rsidRPr="005164B1">
        <w:t>Nurašyta ilgalaikio materialiojo turto</w:t>
      </w:r>
      <w:r>
        <w:t xml:space="preserve"> – 1592,91 Eur.</w:t>
      </w:r>
      <w:bookmarkStart w:id="46" w:name="_GoBack"/>
      <w:bookmarkEnd w:id="46"/>
    </w:p>
    <w:p w:rsidR="00C42444" w:rsidRPr="00F97B7D" w:rsidRDefault="00C42444" w:rsidP="00C42444">
      <w:pPr>
        <w:widowControl w:val="0"/>
        <w:shd w:val="clear" w:color="auto" w:fill="FFFFFF"/>
        <w:tabs>
          <w:tab w:val="left" w:pos="1980"/>
        </w:tabs>
        <w:autoSpaceDE w:val="0"/>
        <w:autoSpaceDN w:val="0"/>
        <w:adjustRightInd w:val="0"/>
        <w:ind w:right="96"/>
        <w:rPr>
          <w:lang w:val="pt-BR"/>
        </w:rPr>
      </w:pPr>
    </w:p>
    <w:p w:rsidR="00D448EB" w:rsidRDefault="00C42444" w:rsidP="00C42444">
      <w:pPr>
        <w:widowControl w:val="0"/>
        <w:shd w:val="clear" w:color="auto" w:fill="FFFFFF"/>
        <w:tabs>
          <w:tab w:val="left" w:pos="1980"/>
        </w:tabs>
        <w:autoSpaceDE w:val="0"/>
        <w:autoSpaceDN w:val="0"/>
        <w:adjustRightInd w:val="0"/>
        <w:ind w:right="96"/>
        <w:rPr>
          <w:lang w:val="pt-BR"/>
        </w:rPr>
      </w:pPr>
      <w:r>
        <w:rPr>
          <w:lang w:val="pt-BR"/>
        </w:rPr>
        <w:t xml:space="preserve">        </w:t>
      </w:r>
      <w:r w:rsidR="00DB5E04">
        <w:rPr>
          <w:lang w:val="pt-BR"/>
        </w:rPr>
        <w:t xml:space="preserve">  </w:t>
      </w:r>
      <w:r w:rsidRPr="00313950">
        <w:rPr>
          <w:lang w:val="pt-BR"/>
        </w:rPr>
        <w:t>Mokykloje esančio materialiojo ilgalaikio turto, kuris yra visiškai nusidėvėjęs, tačiau dar naudojamas mokyklos veikloje, sąrašas:</w:t>
      </w:r>
    </w:p>
    <w:tbl>
      <w:tblPr>
        <w:tblStyle w:val="Lentelstinklelis"/>
        <w:tblW w:w="0" w:type="auto"/>
        <w:tblLook w:val="04A0" w:firstRow="1" w:lastRow="0" w:firstColumn="1" w:lastColumn="0" w:noHBand="0" w:noVBand="1"/>
      </w:tblPr>
      <w:tblGrid>
        <w:gridCol w:w="2977"/>
        <w:gridCol w:w="1252"/>
        <w:gridCol w:w="2069"/>
        <w:gridCol w:w="1835"/>
        <w:gridCol w:w="1495"/>
      </w:tblGrid>
      <w:tr w:rsidR="00C42444" w:rsidTr="00B114AC">
        <w:tc>
          <w:tcPr>
            <w:tcW w:w="2977" w:type="dxa"/>
          </w:tcPr>
          <w:p w:rsidR="00C42444" w:rsidRDefault="00C42444" w:rsidP="001B4CA8">
            <w:pPr>
              <w:widowControl w:val="0"/>
              <w:tabs>
                <w:tab w:val="left" w:pos="1980"/>
              </w:tabs>
              <w:autoSpaceDE w:val="0"/>
              <w:autoSpaceDN w:val="0"/>
              <w:adjustRightInd w:val="0"/>
              <w:ind w:right="96"/>
              <w:rPr>
                <w:lang w:val="pt-BR"/>
              </w:rPr>
            </w:pPr>
            <w:r>
              <w:rPr>
                <w:lang w:val="pt-BR"/>
              </w:rPr>
              <w:t>Turto pavadinimas</w:t>
            </w:r>
          </w:p>
        </w:tc>
        <w:tc>
          <w:tcPr>
            <w:tcW w:w="1252" w:type="dxa"/>
          </w:tcPr>
          <w:p w:rsidR="00C42444" w:rsidRDefault="00C42444" w:rsidP="001B4CA8">
            <w:pPr>
              <w:widowControl w:val="0"/>
              <w:tabs>
                <w:tab w:val="left" w:pos="1980"/>
              </w:tabs>
              <w:autoSpaceDE w:val="0"/>
              <w:autoSpaceDN w:val="0"/>
              <w:adjustRightInd w:val="0"/>
              <w:ind w:right="96"/>
              <w:rPr>
                <w:lang w:val="pt-BR"/>
              </w:rPr>
            </w:pPr>
            <w:r>
              <w:rPr>
                <w:lang w:val="pt-BR"/>
              </w:rPr>
              <w:t>Kiekis</w:t>
            </w:r>
          </w:p>
        </w:tc>
        <w:tc>
          <w:tcPr>
            <w:tcW w:w="2069" w:type="dxa"/>
          </w:tcPr>
          <w:p w:rsidR="00C42444" w:rsidRDefault="00C42444" w:rsidP="001B4CA8">
            <w:pPr>
              <w:widowControl w:val="0"/>
              <w:tabs>
                <w:tab w:val="left" w:pos="1980"/>
              </w:tabs>
              <w:autoSpaceDE w:val="0"/>
              <w:autoSpaceDN w:val="0"/>
              <w:adjustRightInd w:val="0"/>
              <w:ind w:right="96"/>
              <w:rPr>
                <w:lang w:val="pt-BR"/>
              </w:rPr>
            </w:pPr>
            <w:r>
              <w:rPr>
                <w:lang w:val="pt-BR"/>
              </w:rPr>
              <w:t>Įsigijimo vertė, Eur.</w:t>
            </w:r>
          </w:p>
        </w:tc>
        <w:tc>
          <w:tcPr>
            <w:tcW w:w="1835" w:type="dxa"/>
          </w:tcPr>
          <w:p w:rsidR="00C42444" w:rsidRDefault="00C42444" w:rsidP="001B4CA8">
            <w:pPr>
              <w:widowControl w:val="0"/>
              <w:tabs>
                <w:tab w:val="left" w:pos="1980"/>
              </w:tabs>
              <w:autoSpaceDE w:val="0"/>
              <w:autoSpaceDN w:val="0"/>
              <w:adjustRightInd w:val="0"/>
              <w:ind w:right="96"/>
              <w:rPr>
                <w:lang w:val="pt-BR"/>
              </w:rPr>
            </w:pPr>
            <w:r>
              <w:rPr>
                <w:lang w:val="pt-BR"/>
              </w:rPr>
              <w:t>Nusidėvėjimas</w:t>
            </w:r>
          </w:p>
          <w:p w:rsidR="00C42444" w:rsidRDefault="003433FA" w:rsidP="001B4CA8">
            <w:pPr>
              <w:widowControl w:val="0"/>
              <w:tabs>
                <w:tab w:val="left" w:pos="1980"/>
              </w:tabs>
              <w:autoSpaceDE w:val="0"/>
              <w:autoSpaceDN w:val="0"/>
              <w:adjustRightInd w:val="0"/>
              <w:ind w:right="96"/>
              <w:rPr>
                <w:lang w:val="pt-BR"/>
              </w:rPr>
            </w:pPr>
            <w:r>
              <w:rPr>
                <w:lang w:val="pt-BR"/>
              </w:rPr>
              <w:t>202</w:t>
            </w:r>
            <w:r w:rsidR="00E82342">
              <w:rPr>
                <w:lang w:val="pt-BR"/>
              </w:rPr>
              <w:t>4</w:t>
            </w:r>
            <w:r w:rsidR="00C42444">
              <w:rPr>
                <w:lang w:val="pt-BR"/>
              </w:rPr>
              <w:t xml:space="preserve">-12-31, </w:t>
            </w:r>
          </w:p>
          <w:p w:rsidR="00C42444" w:rsidRDefault="00C42444" w:rsidP="001B4CA8">
            <w:pPr>
              <w:widowControl w:val="0"/>
              <w:tabs>
                <w:tab w:val="left" w:pos="1980"/>
              </w:tabs>
              <w:autoSpaceDE w:val="0"/>
              <w:autoSpaceDN w:val="0"/>
              <w:adjustRightInd w:val="0"/>
              <w:ind w:right="96"/>
              <w:rPr>
                <w:lang w:val="pt-BR"/>
              </w:rPr>
            </w:pPr>
            <w:r>
              <w:rPr>
                <w:lang w:val="pt-BR"/>
              </w:rPr>
              <w:t>Eur.</w:t>
            </w:r>
          </w:p>
        </w:tc>
        <w:tc>
          <w:tcPr>
            <w:tcW w:w="1495" w:type="dxa"/>
          </w:tcPr>
          <w:p w:rsidR="00C42444" w:rsidRDefault="00C42444" w:rsidP="001B4CA8">
            <w:pPr>
              <w:widowControl w:val="0"/>
              <w:tabs>
                <w:tab w:val="left" w:pos="1980"/>
              </w:tabs>
              <w:autoSpaceDE w:val="0"/>
              <w:autoSpaceDN w:val="0"/>
              <w:adjustRightInd w:val="0"/>
              <w:ind w:right="96"/>
              <w:rPr>
                <w:lang w:val="pt-BR"/>
              </w:rPr>
            </w:pPr>
            <w:r>
              <w:rPr>
                <w:lang w:val="pt-BR"/>
              </w:rPr>
              <w:t>Likutinė vertė</w:t>
            </w:r>
          </w:p>
          <w:p w:rsidR="00C42444" w:rsidRDefault="00C42444" w:rsidP="001B4CA8">
            <w:pPr>
              <w:widowControl w:val="0"/>
              <w:tabs>
                <w:tab w:val="left" w:pos="1980"/>
              </w:tabs>
              <w:autoSpaceDE w:val="0"/>
              <w:autoSpaceDN w:val="0"/>
              <w:adjustRightInd w:val="0"/>
              <w:ind w:right="96"/>
              <w:rPr>
                <w:lang w:val="pt-BR"/>
              </w:rPr>
            </w:pPr>
            <w:r>
              <w:rPr>
                <w:lang w:val="pt-BR"/>
              </w:rPr>
              <w:t>Eur.</w:t>
            </w:r>
          </w:p>
        </w:tc>
      </w:tr>
      <w:tr w:rsidR="00C42444" w:rsidTr="00B114AC">
        <w:tc>
          <w:tcPr>
            <w:tcW w:w="2977" w:type="dxa"/>
          </w:tcPr>
          <w:p w:rsidR="00C42444" w:rsidRPr="00082048" w:rsidRDefault="00C42444" w:rsidP="001B4CA8">
            <w:pPr>
              <w:widowControl w:val="0"/>
              <w:tabs>
                <w:tab w:val="left" w:pos="1980"/>
              </w:tabs>
              <w:autoSpaceDE w:val="0"/>
              <w:autoSpaceDN w:val="0"/>
              <w:adjustRightInd w:val="0"/>
              <w:ind w:right="96"/>
              <w:rPr>
                <w:lang w:val="pt-BR"/>
              </w:rPr>
            </w:pPr>
            <w:r w:rsidRPr="00082048">
              <w:rPr>
                <w:lang w:val="pt-BR"/>
              </w:rPr>
              <w:t>Pastatai</w:t>
            </w:r>
          </w:p>
        </w:tc>
        <w:tc>
          <w:tcPr>
            <w:tcW w:w="1252" w:type="dxa"/>
          </w:tcPr>
          <w:p w:rsidR="00C42444" w:rsidRPr="00082048" w:rsidRDefault="00082048" w:rsidP="001B4CA8">
            <w:pPr>
              <w:widowControl w:val="0"/>
              <w:tabs>
                <w:tab w:val="left" w:pos="1980"/>
              </w:tabs>
              <w:autoSpaceDE w:val="0"/>
              <w:autoSpaceDN w:val="0"/>
              <w:adjustRightInd w:val="0"/>
              <w:ind w:right="96"/>
              <w:rPr>
                <w:lang w:val="pt-BR"/>
              </w:rPr>
            </w:pPr>
            <w:r w:rsidRPr="00082048">
              <w:rPr>
                <w:lang w:val="pt-BR"/>
              </w:rPr>
              <w:t>6</w:t>
            </w:r>
          </w:p>
        </w:tc>
        <w:tc>
          <w:tcPr>
            <w:tcW w:w="2069" w:type="dxa"/>
          </w:tcPr>
          <w:p w:rsidR="00C42444" w:rsidRPr="00082048" w:rsidRDefault="00082048" w:rsidP="001B4CA8">
            <w:pPr>
              <w:widowControl w:val="0"/>
              <w:tabs>
                <w:tab w:val="left" w:pos="1980"/>
              </w:tabs>
              <w:autoSpaceDE w:val="0"/>
              <w:autoSpaceDN w:val="0"/>
              <w:adjustRightInd w:val="0"/>
              <w:ind w:right="96"/>
              <w:rPr>
                <w:lang w:val="pt-BR"/>
              </w:rPr>
            </w:pPr>
            <w:r w:rsidRPr="00082048">
              <w:rPr>
                <w:lang w:val="pt-BR"/>
              </w:rPr>
              <w:t>177027,80</w:t>
            </w:r>
          </w:p>
        </w:tc>
        <w:tc>
          <w:tcPr>
            <w:tcW w:w="1835" w:type="dxa"/>
          </w:tcPr>
          <w:p w:rsidR="00C42444" w:rsidRPr="00082048" w:rsidRDefault="00082048" w:rsidP="001B4CA8">
            <w:pPr>
              <w:widowControl w:val="0"/>
              <w:tabs>
                <w:tab w:val="left" w:pos="1980"/>
              </w:tabs>
              <w:autoSpaceDE w:val="0"/>
              <w:autoSpaceDN w:val="0"/>
              <w:adjustRightInd w:val="0"/>
              <w:ind w:right="96"/>
              <w:rPr>
                <w:lang w:val="pt-BR"/>
              </w:rPr>
            </w:pPr>
            <w:r w:rsidRPr="00082048">
              <w:rPr>
                <w:lang w:val="pt-BR"/>
              </w:rPr>
              <w:t>177027,80</w:t>
            </w:r>
          </w:p>
        </w:tc>
        <w:tc>
          <w:tcPr>
            <w:tcW w:w="1495" w:type="dxa"/>
          </w:tcPr>
          <w:p w:rsidR="00C42444" w:rsidRPr="00082048" w:rsidRDefault="00C42444" w:rsidP="001B4CA8">
            <w:pPr>
              <w:widowControl w:val="0"/>
              <w:tabs>
                <w:tab w:val="left" w:pos="1980"/>
              </w:tabs>
              <w:autoSpaceDE w:val="0"/>
              <w:autoSpaceDN w:val="0"/>
              <w:adjustRightInd w:val="0"/>
              <w:ind w:right="96"/>
              <w:rPr>
                <w:lang w:val="pt-BR"/>
              </w:rPr>
            </w:pPr>
            <w:r w:rsidRPr="00082048">
              <w:rPr>
                <w:lang w:val="pt-BR"/>
              </w:rPr>
              <w:t>0,00</w:t>
            </w:r>
          </w:p>
        </w:tc>
      </w:tr>
      <w:tr w:rsidR="00C42444" w:rsidTr="00B114AC">
        <w:tc>
          <w:tcPr>
            <w:tcW w:w="2977" w:type="dxa"/>
          </w:tcPr>
          <w:p w:rsidR="00C42444" w:rsidRPr="00D34171" w:rsidRDefault="00E945D4" w:rsidP="001B4CA8">
            <w:pPr>
              <w:widowControl w:val="0"/>
              <w:tabs>
                <w:tab w:val="left" w:pos="1980"/>
              </w:tabs>
              <w:autoSpaceDE w:val="0"/>
              <w:autoSpaceDN w:val="0"/>
              <w:adjustRightInd w:val="0"/>
              <w:ind w:right="96"/>
              <w:rPr>
                <w:lang w:val="pt-BR"/>
              </w:rPr>
            </w:pPr>
            <w:r w:rsidRPr="00D34171">
              <w:rPr>
                <w:lang w:val="pt-BR"/>
              </w:rPr>
              <w:t>Statiniai</w:t>
            </w:r>
          </w:p>
        </w:tc>
        <w:tc>
          <w:tcPr>
            <w:tcW w:w="1252" w:type="dxa"/>
          </w:tcPr>
          <w:p w:rsidR="00C42444" w:rsidRPr="00D34171" w:rsidRDefault="00850088" w:rsidP="001B4CA8">
            <w:pPr>
              <w:widowControl w:val="0"/>
              <w:tabs>
                <w:tab w:val="left" w:pos="1980"/>
              </w:tabs>
              <w:autoSpaceDE w:val="0"/>
              <w:autoSpaceDN w:val="0"/>
              <w:adjustRightInd w:val="0"/>
              <w:ind w:right="96"/>
              <w:rPr>
                <w:lang w:val="pt-BR"/>
              </w:rPr>
            </w:pPr>
            <w:r w:rsidRPr="00D34171">
              <w:rPr>
                <w:lang w:val="pt-BR"/>
              </w:rPr>
              <w:t>1</w:t>
            </w:r>
            <w:r w:rsidR="00DA3B30">
              <w:rPr>
                <w:lang w:val="pt-BR"/>
              </w:rPr>
              <w:t>3</w:t>
            </w:r>
          </w:p>
        </w:tc>
        <w:tc>
          <w:tcPr>
            <w:tcW w:w="2069" w:type="dxa"/>
          </w:tcPr>
          <w:p w:rsidR="00DA3B30" w:rsidRPr="00D34171" w:rsidRDefault="00DA3B30" w:rsidP="001B4CA8">
            <w:pPr>
              <w:widowControl w:val="0"/>
              <w:tabs>
                <w:tab w:val="left" w:pos="1980"/>
              </w:tabs>
              <w:autoSpaceDE w:val="0"/>
              <w:autoSpaceDN w:val="0"/>
              <w:adjustRightInd w:val="0"/>
              <w:ind w:right="96"/>
              <w:rPr>
                <w:lang w:val="pt-BR"/>
              </w:rPr>
            </w:pPr>
            <w:r>
              <w:rPr>
                <w:lang w:val="pt-BR"/>
              </w:rPr>
              <w:t>59857,88</w:t>
            </w:r>
          </w:p>
        </w:tc>
        <w:tc>
          <w:tcPr>
            <w:tcW w:w="1835" w:type="dxa"/>
          </w:tcPr>
          <w:p w:rsidR="00C42444" w:rsidRPr="00D34171" w:rsidRDefault="00DA3B30" w:rsidP="001B4CA8">
            <w:pPr>
              <w:widowControl w:val="0"/>
              <w:tabs>
                <w:tab w:val="left" w:pos="1980"/>
              </w:tabs>
              <w:autoSpaceDE w:val="0"/>
              <w:autoSpaceDN w:val="0"/>
              <w:adjustRightInd w:val="0"/>
              <w:ind w:right="96"/>
              <w:rPr>
                <w:lang w:val="pt-BR"/>
              </w:rPr>
            </w:pPr>
            <w:r>
              <w:rPr>
                <w:lang w:val="pt-BR"/>
              </w:rPr>
              <w:t>59857,88</w:t>
            </w:r>
          </w:p>
        </w:tc>
        <w:tc>
          <w:tcPr>
            <w:tcW w:w="1495" w:type="dxa"/>
          </w:tcPr>
          <w:p w:rsidR="00C42444" w:rsidRPr="00D34171" w:rsidRDefault="00C42444" w:rsidP="001B4CA8">
            <w:pPr>
              <w:widowControl w:val="0"/>
              <w:tabs>
                <w:tab w:val="left" w:pos="1980"/>
              </w:tabs>
              <w:autoSpaceDE w:val="0"/>
              <w:autoSpaceDN w:val="0"/>
              <w:adjustRightInd w:val="0"/>
              <w:ind w:right="96"/>
              <w:rPr>
                <w:lang w:val="pt-BR"/>
              </w:rPr>
            </w:pPr>
            <w:r w:rsidRPr="00D34171">
              <w:rPr>
                <w:lang w:val="pt-BR"/>
              </w:rPr>
              <w:t>0,00</w:t>
            </w:r>
          </w:p>
        </w:tc>
      </w:tr>
      <w:tr w:rsidR="00C42444" w:rsidTr="00B114AC">
        <w:tc>
          <w:tcPr>
            <w:tcW w:w="2977" w:type="dxa"/>
          </w:tcPr>
          <w:p w:rsidR="00C42444" w:rsidRPr="00CA3AA3" w:rsidRDefault="00C42444" w:rsidP="001B4CA8">
            <w:pPr>
              <w:widowControl w:val="0"/>
              <w:tabs>
                <w:tab w:val="left" w:pos="1980"/>
              </w:tabs>
              <w:autoSpaceDE w:val="0"/>
              <w:autoSpaceDN w:val="0"/>
              <w:adjustRightInd w:val="0"/>
              <w:ind w:right="96"/>
              <w:rPr>
                <w:lang w:val="pt-BR"/>
              </w:rPr>
            </w:pPr>
            <w:r w:rsidRPr="00CA3AA3">
              <w:rPr>
                <w:lang w:val="pt-BR"/>
              </w:rPr>
              <w:t>Kitos mašinos</w:t>
            </w:r>
            <w:r w:rsidR="00820FE2" w:rsidRPr="00CA3AA3">
              <w:rPr>
                <w:lang w:val="pt-BR"/>
              </w:rPr>
              <w:t xml:space="preserve"> ir įrengimai</w:t>
            </w:r>
          </w:p>
        </w:tc>
        <w:tc>
          <w:tcPr>
            <w:tcW w:w="1252" w:type="dxa"/>
          </w:tcPr>
          <w:p w:rsidR="00C42444" w:rsidRPr="00CA3AA3" w:rsidRDefault="00646A31" w:rsidP="001B4CA8">
            <w:pPr>
              <w:widowControl w:val="0"/>
              <w:tabs>
                <w:tab w:val="left" w:pos="1980"/>
              </w:tabs>
              <w:autoSpaceDE w:val="0"/>
              <w:autoSpaceDN w:val="0"/>
              <w:adjustRightInd w:val="0"/>
              <w:ind w:right="96"/>
              <w:rPr>
                <w:lang w:val="pt-BR"/>
              </w:rPr>
            </w:pPr>
            <w:r>
              <w:rPr>
                <w:lang w:val="pt-BR"/>
              </w:rPr>
              <w:t>19</w:t>
            </w:r>
          </w:p>
        </w:tc>
        <w:tc>
          <w:tcPr>
            <w:tcW w:w="2069" w:type="dxa"/>
          </w:tcPr>
          <w:p w:rsidR="00C42444" w:rsidRPr="00CA3AA3" w:rsidRDefault="00646A31" w:rsidP="001B4CA8">
            <w:pPr>
              <w:widowControl w:val="0"/>
              <w:tabs>
                <w:tab w:val="left" w:pos="1980"/>
              </w:tabs>
              <w:autoSpaceDE w:val="0"/>
              <w:autoSpaceDN w:val="0"/>
              <w:adjustRightInd w:val="0"/>
              <w:ind w:right="96"/>
              <w:rPr>
                <w:lang w:val="pt-BR"/>
              </w:rPr>
            </w:pPr>
            <w:r>
              <w:rPr>
                <w:lang w:val="pt-BR"/>
              </w:rPr>
              <w:t>125003,33</w:t>
            </w:r>
          </w:p>
        </w:tc>
        <w:tc>
          <w:tcPr>
            <w:tcW w:w="1835" w:type="dxa"/>
          </w:tcPr>
          <w:p w:rsidR="00C42444" w:rsidRPr="00CA3AA3" w:rsidRDefault="00646A31" w:rsidP="001B4CA8">
            <w:pPr>
              <w:widowControl w:val="0"/>
              <w:tabs>
                <w:tab w:val="left" w:pos="1980"/>
              </w:tabs>
              <w:autoSpaceDE w:val="0"/>
              <w:autoSpaceDN w:val="0"/>
              <w:adjustRightInd w:val="0"/>
              <w:ind w:right="96"/>
              <w:rPr>
                <w:lang w:val="pt-BR"/>
              </w:rPr>
            </w:pPr>
            <w:r>
              <w:rPr>
                <w:lang w:val="pt-BR"/>
              </w:rPr>
              <w:t>125003,33</w:t>
            </w:r>
          </w:p>
        </w:tc>
        <w:tc>
          <w:tcPr>
            <w:tcW w:w="1495" w:type="dxa"/>
          </w:tcPr>
          <w:p w:rsidR="00C42444" w:rsidRPr="00CA3AA3" w:rsidRDefault="00C42444" w:rsidP="001B4CA8">
            <w:pPr>
              <w:widowControl w:val="0"/>
              <w:tabs>
                <w:tab w:val="left" w:pos="1980"/>
              </w:tabs>
              <w:autoSpaceDE w:val="0"/>
              <w:autoSpaceDN w:val="0"/>
              <w:adjustRightInd w:val="0"/>
              <w:ind w:right="96"/>
              <w:rPr>
                <w:lang w:val="pt-BR"/>
              </w:rPr>
            </w:pPr>
            <w:r w:rsidRPr="00CA3AA3">
              <w:rPr>
                <w:lang w:val="pt-BR"/>
              </w:rPr>
              <w:t>0,00</w:t>
            </w:r>
          </w:p>
        </w:tc>
      </w:tr>
      <w:tr w:rsidR="00C42444" w:rsidTr="00B114AC">
        <w:tc>
          <w:tcPr>
            <w:tcW w:w="2977" w:type="dxa"/>
          </w:tcPr>
          <w:p w:rsidR="00C42444" w:rsidRPr="005F027E" w:rsidRDefault="00B114AC" w:rsidP="001B4CA8">
            <w:pPr>
              <w:widowControl w:val="0"/>
              <w:tabs>
                <w:tab w:val="left" w:pos="1980"/>
              </w:tabs>
              <w:autoSpaceDE w:val="0"/>
              <w:autoSpaceDN w:val="0"/>
              <w:adjustRightInd w:val="0"/>
              <w:ind w:right="96"/>
              <w:rPr>
                <w:highlight w:val="yellow"/>
                <w:lang w:val="pt-BR"/>
              </w:rPr>
            </w:pPr>
            <w:r>
              <w:t xml:space="preserve">Baldai, </w:t>
            </w:r>
            <w:r w:rsidRPr="002C0C96">
              <w:t>biuro įranga</w:t>
            </w:r>
            <w:r>
              <w:t xml:space="preserve"> ir kitas materialusis turtas</w:t>
            </w:r>
          </w:p>
        </w:tc>
        <w:tc>
          <w:tcPr>
            <w:tcW w:w="1252" w:type="dxa"/>
          </w:tcPr>
          <w:p w:rsidR="00C42444" w:rsidRPr="00B114AC" w:rsidRDefault="00313950" w:rsidP="001B4CA8">
            <w:pPr>
              <w:widowControl w:val="0"/>
              <w:tabs>
                <w:tab w:val="left" w:pos="1980"/>
              </w:tabs>
              <w:autoSpaceDE w:val="0"/>
              <w:autoSpaceDN w:val="0"/>
              <w:adjustRightInd w:val="0"/>
              <w:ind w:right="96"/>
              <w:rPr>
                <w:lang w:val="pt-BR"/>
              </w:rPr>
            </w:pPr>
            <w:r>
              <w:rPr>
                <w:lang w:val="pt-BR"/>
              </w:rPr>
              <w:t>171</w:t>
            </w:r>
          </w:p>
        </w:tc>
        <w:tc>
          <w:tcPr>
            <w:tcW w:w="2069" w:type="dxa"/>
          </w:tcPr>
          <w:p w:rsidR="00C42444" w:rsidRPr="00B114AC" w:rsidRDefault="00313950" w:rsidP="001B4CA8">
            <w:pPr>
              <w:widowControl w:val="0"/>
              <w:tabs>
                <w:tab w:val="left" w:pos="1980"/>
              </w:tabs>
              <w:autoSpaceDE w:val="0"/>
              <w:autoSpaceDN w:val="0"/>
              <w:adjustRightInd w:val="0"/>
              <w:ind w:right="96"/>
              <w:rPr>
                <w:lang w:val="pt-BR"/>
              </w:rPr>
            </w:pPr>
            <w:r>
              <w:rPr>
                <w:lang w:val="pt-BR"/>
              </w:rPr>
              <w:t>98639,44</w:t>
            </w:r>
          </w:p>
        </w:tc>
        <w:tc>
          <w:tcPr>
            <w:tcW w:w="1835" w:type="dxa"/>
          </w:tcPr>
          <w:p w:rsidR="00C42444" w:rsidRPr="00B114AC" w:rsidRDefault="00313950" w:rsidP="001B4CA8">
            <w:pPr>
              <w:widowControl w:val="0"/>
              <w:tabs>
                <w:tab w:val="left" w:pos="1980"/>
              </w:tabs>
              <w:autoSpaceDE w:val="0"/>
              <w:autoSpaceDN w:val="0"/>
              <w:adjustRightInd w:val="0"/>
              <w:ind w:right="96"/>
              <w:rPr>
                <w:lang w:val="pt-BR"/>
              </w:rPr>
            </w:pPr>
            <w:r>
              <w:rPr>
                <w:lang w:val="pt-BR"/>
              </w:rPr>
              <w:t>98639,44</w:t>
            </w:r>
          </w:p>
        </w:tc>
        <w:tc>
          <w:tcPr>
            <w:tcW w:w="1495" w:type="dxa"/>
          </w:tcPr>
          <w:p w:rsidR="00C42444" w:rsidRPr="00B114AC" w:rsidRDefault="00C42444" w:rsidP="001B4CA8">
            <w:pPr>
              <w:widowControl w:val="0"/>
              <w:tabs>
                <w:tab w:val="left" w:pos="1980"/>
              </w:tabs>
              <w:autoSpaceDE w:val="0"/>
              <w:autoSpaceDN w:val="0"/>
              <w:adjustRightInd w:val="0"/>
              <w:ind w:right="96"/>
              <w:rPr>
                <w:lang w:val="pt-BR"/>
              </w:rPr>
            </w:pPr>
            <w:r w:rsidRPr="00B114AC">
              <w:rPr>
                <w:lang w:val="pt-BR"/>
              </w:rPr>
              <w:t>0,00</w:t>
            </w:r>
          </w:p>
        </w:tc>
      </w:tr>
      <w:tr w:rsidR="00820FE2" w:rsidTr="00B114AC">
        <w:tc>
          <w:tcPr>
            <w:tcW w:w="2977" w:type="dxa"/>
          </w:tcPr>
          <w:p w:rsidR="00820FE2" w:rsidRPr="00B114AC" w:rsidRDefault="00820FE2" w:rsidP="001B4CA8">
            <w:pPr>
              <w:widowControl w:val="0"/>
              <w:tabs>
                <w:tab w:val="left" w:pos="1980"/>
              </w:tabs>
              <w:autoSpaceDE w:val="0"/>
              <w:autoSpaceDN w:val="0"/>
              <w:adjustRightInd w:val="0"/>
              <w:ind w:right="96"/>
              <w:rPr>
                <w:lang w:val="pt-BR"/>
              </w:rPr>
            </w:pPr>
            <w:r w:rsidRPr="00B114AC">
              <w:t>Transporto priemonės</w:t>
            </w:r>
          </w:p>
        </w:tc>
        <w:tc>
          <w:tcPr>
            <w:tcW w:w="1252" w:type="dxa"/>
          </w:tcPr>
          <w:p w:rsidR="00820FE2" w:rsidRPr="00B114AC" w:rsidRDefault="00850088" w:rsidP="001B4CA8">
            <w:pPr>
              <w:widowControl w:val="0"/>
              <w:tabs>
                <w:tab w:val="left" w:pos="1980"/>
              </w:tabs>
              <w:autoSpaceDE w:val="0"/>
              <w:autoSpaceDN w:val="0"/>
              <w:adjustRightInd w:val="0"/>
              <w:ind w:right="96"/>
              <w:rPr>
                <w:lang w:val="pt-BR"/>
              </w:rPr>
            </w:pPr>
            <w:r w:rsidRPr="00B114AC">
              <w:rPr>
                <w:lang w:val="pt-BR"/>
              </w:rPr>
              <w:t>6</w:t>
            </w:r>
          </w:p>
        </w:tc>
        <w:tc>
          <w:tcPr>
            <w:tcW w:w="2069" w:type="dxa"/>
          </w:tcPr>
          <w:p w:rsidR="00820FE2" w:rsidRPr="00B114AC" w:rsidRDefault="00B114AC" w:rsidP="001B4CA8">
            <w:pPr>
              <w:widowControl w:val="0"/>
              <w:tabs>
                <w:tab w:val="left" w:pos="1980"/>
              </w:tabs>
              <w:autoSpaceDE w:val="0"/>
              <w:autoSpaceDN w:val="0"/>
              <w:adjustRightInd w:val="0"/>
              <w:ind w:right="96"/>
              <w:rPr>
                <w:lang w:val="pt-BR"/>
              </w:rPr>
            </w:pPr>
            <w:r>
              <w:rPr>
                <w:lang w:val="pt-BR"/>
              </w:rPr>
              <w:t>112</w:t>
            </w:r>
            <w:r w:rsidRPr="00B114AC">
              <w:rPr>
                <w:lang w:val="pt-BR"/>
              </w:rPr>
              <w:t>111,67</w:t>
            </w:r>
          </w:p>
        </w:tc>
        <w:tc>
          <w:tcPr>
            <w:tcW w:w="1835" w:type="dxa"/>
          </w:tcPr>
          <w:p w:rsidR="00820FE2" w:rsidRPr="00B114AC" w:rsidRDefault="00B114AC" w:rsidP="001B4CA8">
            <w:pPr>
              <w:widowControl w:val="0"/>
              <w:tabs>
                <w:tab w:val="left" w:pos="1980"/>
              </w:tabs>
              <w:autoSpaceDE w:val="0"/>
              <w:autoSpaceDN w:val="0"/>
              <w:adjustRightInd w:val="0"/>
              <w:ind w:right="96"/>
              <w:rPr>
                <w:lang w:val="pt-BR"/>
              </w:rPr>
            </w:pPr>
            <w:r>
              <w:rPr>
                <w:lang w:val="pt-BR"/>
              </w:rPr>
              <w:t>112</w:t>
            </w:r>
            <w:r w:rsidRPr="00B114AC">
              <w:rPr>
                <w:lang w:val="pt-BR"/>
              </w:rPr>
              <w:t>111,67</w:t>
            </w:r>
          </w:p>
        </w:tc>
        <w:tc>
          <w:tcPr>
            <w:tcW w:w="1495" w:type="dxa"/>
          </w:tcPr>
          <w:p w:rsidR="00820FE2" w:rsidRPr="00B114AC" w:rsidRDefault="001A7BFA" w:rsidP="001B4CA8">
            <w:pPr>
              <w:widowControl w:val="0"/>
              <w:tabs>
                <w:tab w:val="left" w:pos="1980"/>
              </w:tabs>
              <w:autoSpaceDE w:val="0"/>
              <w:autoSpaceDN w:val="0"/>
              <w:adjustRightInd w:val="0"/>
              <w:ind w:right="96"/>
              <w:rPr>
                <w:lang w:val="pt-BR"/>
              </w:rPr>
            </w:pPr>
            <w:r w:rsidRPr="00B114AC">
              <w:rPr>
                <w:lang w:val="pt-BR"/>
              </w:rPr>
              <w:t>0,00</w:t>
            </w:r>
          </w:p>
        </w:tc>
      </w:tr>
      <w:tr w:rsidR="00C42444" w:rsidRPr="006C54C0" w:rsidTr="00B114AC">
        <w:tc>
          <w:tcPr>
            <w:tcW w:w="2977" w:type="dxa"/>
          </w:tcPr>
          <w:p w:rsidR="00C42444" w:rsidRPr="00B114AC" w:rsidRDefault="00C42444" w:rsidP="001B4CA8">
            <w:pPr>
              <w:widowControl w:val="0"/>
              <w:tabs>
                <w:tab w:val="left" w:pos="1980"/>
              </w:tabs>
              <w:autoSpaceDE w:val="0"/>
              <w:autoSpaceDN w:val="0"/>
              <w:adjustRightInd w:val="0"/>
              <w:ind w:right="96"/>
              <w:rPr>
                <w:lang w:val="pt-BR"/>
              </w:rPr>
            </w:pPr>
            <w:r w:rsidRPr="00B114AC">
              <w:rPr>
                <w:lang w:val="pt-BR"/>
              </w:rPr>
              <w:t>Iš viso:</w:t>
            </w:r>
          </w:p>
        </w:tc>
        <w:tc>
          <w:tcPr>
            <w:tcW w:w="1252" w:type="dxa"/>
          </w:tcPr>
          <w:p w:rsidR="00C42444" w:rsidRPr="00B114AC" w:rsidRDefault="00C42444" w:rsidP="001B4CA8">
            <w:pPr>
              <w:widowControl w:val="0"/>
              <w:tabs>
                <w:tab w:val="left" w:pos="1980"/>
              </w:tabs>
              <w:autoSpaceDE w:val="0"/>
              <w:autoSpaceDN w:val="0"/>
              <w:adjustRightInd w:val="0"/>
              <w:ind w:right="96"/>
              <w:rPr>
                <w:lang w:val="pt-BR"/>
              </w:rPr>
            </w:pPr>
          </w:p>
        </w:tc>
        <w:tc>
          <w:tcPr>
            <w:tcW w:w="2069" w:type="dxa"/>
          </w:tcPr>
          <w:p w:rsidR="00C42444" w:rsidRPr="00B114AC" w:rsidRDefault="00313950" w:rsidP="001B4CA8">
            <w:pPr>
              <w:widowControl w:val="0"/>
              <w:tabs>
                <w:tab w:val="left" w:pos="1980"/>
              </w:tabs>
              <w:autoSpaceDE w:val="0"/>
              <w:autoSpaceDN w:val="0"/>
              <w:adjustRightInd w:val="0"/>
              <w:ind w:right="96"/>
              <w:rPr>
                <w:lang w:val="pt-BR"/>
              </w:rPr>
            </w:pPr>
            <w:r>
              <w:rPr>
                <w:lang w:val="pt-BR"/>
              </w:rPr>
              <w:t>572640,12</w:t>
            </w:r>
          </w:p>
        </w:tc>
        <w:tc>
          <w:tcPr>
            <w:tcW w:w="1835" w:type="dxa"/>
          </w:tcPr>
          <w:p w:rsidR="00C42444" w:rsidRPr="00B114AC" w:rsidRDefault="00313950" w:rsidP="001B4CA8">
            <w:pPr>
              <w:widowControl w:val="0"/>
              <w:tabs>
                <w:tab w:val="left" w:pos="1980"/>
              </w:tabs>
              <w:autoSpaceDE w:val="0"/>
              <w:autoSpaceDN w:val="0"/>
              <w:adjustRightInd w:val="0"/>
              <w:ind w:right="96"/>
              <w:rPr>
                <w:lang w:val="pt-BR"/>
              </w:rPr>
            </w:pPr>
            <w:r>
              <w:rPr>
                <w:lang w:val="pt-BR"/>
              </w:rPr>
              <w:t>572640,12</w:t>
            </w:r>
          </w:p>
        </w:tc>
        <w:tc>
          <w:tcPr>
            <w:tcW w:w="1495" w:type="dxa"/>
          </w:tcPr>
          <w:p w:rsidR="00C42444" w:rsidRPr="00B114AC" w:rsidRDefault="00C42444" w:rsidP="001B4CA8">
            <w:pPr>
              <w:widowControl w:val="0"/>
              <w:tabs>
                <w:tab w:val="left" w:pos="1980"/>
              </w:tabs>
              <w:autoSpaceDE w:val="0"/>
              <w:autoSpaceDN w:val="0"/>
              <w:adjustRightInd w:val="0"/>
              <w:ind w:right="96"/>
              <w:rPr>
                <w:lang w:val="pt-BR"/>
              </w:rPr>
            </w:pPr>
            <w:r w:rsidRPr="00B114AC">
              <w:rPr>
                <w:lang w:val="pt-BR"/>
              </w:rPr>
              <w:t>0,00</w:t>
            </w:r>
          </w:p>
        </w:tc>
      </w:tr>
    </w:tbl>
    <w:p w:rsidR="00D448EB" w:rsidRDefault="00D448EB" w:rsidP="00D448EB">
      <w:pPr>
        <w:shd w:val="clear" w:color="auto" w:fill="FFFFFF"/>
        <w:tabs>
          <w:tab w:val="left" w:pos="1445"/>
        </w:tabs>
        <w:spacing w:before="226"/>
        <w:rPr>
          <w:bCs/>
          <w:spacing w:val="-1"/>
        </w:rPr>
      </w:pPr>
      <w:r>
        <w:t xml:space="preserve">  </w:t>
      </w:r>
      <w:r w:rsidR="007F0AFB">
        <w:t xml:space="preserve"> </w:t>
      </w:r>
      <w:r w:rsidR="00616D33">
        <w:t xml:space="preserve"> </w:t>
      </w:r>
      <w:r w:rsidR="008F5632">
        <w:rPr>
          <w:b/>
        </w:rPr>
        <w:t>4</w:t>
      </w:r>
      <w:r w:rsidR="00616D33">
        <w:rPr>
          <w:b/>
        </w:rPr>
        <w:t xml:space="preserve">.  </w:t>
      </w:r>
      <w:r w:rsidR="00E03778">
        <w:rPr>
          <w:b/>
          <w:bCs/>
          <w:spacing w:val="-1"/>
        </w:rPr>
        <w:t>Informacija apie biologinį</w:t>
      </w:r>
      <w:r w:rsidR="00616D33" w:rsidRPr="005D6A86">
        <w:rPr>
          <w:b/>
          <w:bCs/>
          <w:spacing w:val="-1"/>
        </w:rPr>
        <w:t xml:space="preserve"> turtą</w:t>
      </w:r>
      <w:r w:rsidR="00616D33" w:rsidRPr="005D6A86">
        <w:rPr>
          <w:bCs/>
          <w:spacing w:val="-1"/>
        </w:rPr>
        <w:t>. Įstaiga biologinio turto neturi.</w:t>
      </w:r>
    </w:p>
    <w:p w:rsidR="00E31B1B" w:rsidRPr="00D448EB" w:rsidRDefault="00D448EB" w:rsidP="00D448EB">
      <w:pPr>
        <w:shd w:val="clear" w:color="auto" w:fill="FFFFFF"/>
        <w:tabs>
          <w:tab w:val="left" w:pos="1445"/>
        </w:tabs>
        <w:spacing w:before="226"/>
        <w:rPr>
          <w:bCs/>
          <w:spacing w:val="-1"/>
        </w:rPr>
      </w:pPr>
      <w:r>
        <w:rPr>
          <w:bCs/>
          <w:spacing w:val="-1"/>
        </w:rPr>
        <w:t xml:space="preserve"> </w:t>
      </w:r>
      <w:r w:rsidR="008F5632">
        <w:rPr>
          <w:bCs/>
          <w:spacing w:val="-1"/>
        </w:rPr>
        <w:t xml:space="preserve">  </w:t>
      </w:r>
      <w:r>
        <w:rPr>
          <w:bCs/>
          <w:spacing w:val="-1"/>
        </w:rPr>
        <w:t xml:space="preserve"> </w:t>
      </w:r>
      <w:r w:rsidR="007F0AFB">
        <w:rPr>
          <w:b/>
        </w:rPr>
        <w:t xml:space="preserve"> </w:t>
      </w:r>
      <w:r w:rsidR="008F5632">
        <w:rPr>
          <w:b/>
        </w:rPr>
        <w:t>5</w:t>
      </w:r>
      <w:r w:rsidR="002770F5" w:rsidRPr="002770F5">
        <w:rPr>
          <w:b/>
        </w:rPr>
        <w:t>.</w:t>
      </w:r>
      <w:r>
        <w:rPr>
          <w:b/>
        </w:rPr>
        <w:t xml:space="preserve"> </w:t>
      </w:r>
      <w:r w:rsidR="00F87477">
        <w:t xml:space="preserve"> </w:t>
      </w:r>
      <w:r w:rsidR="00E31B1B">
        <w:t>Turto, kurio kontrolę riboja sutartys ar teisės aktai, ir turto, užstatyto kaip įsipareigojimų įvykdymo garantija, mokykloje nėra.</w:t>
      </w:r>
    </w:p>
    <w:p w:rsidR="00E31B1B" w:rsidRDefault="004E45C3" w:rsidP="008F5632">
      <w:pPr>
        <w:pStyle w:val="Pagrindinistekstas"/>
      </w:pPr>
      <w:r>
        <w:rPr>
          <w:b/>
        </w:rPr>
        <w:t xml:space="preserve">    </w:t>
      </w:r>
      <w:r w:rsidR="008F5632">
        <w:rPr>
          <w:b/>
        </w:rPr>
        <w:t xml:space="preserve"> </w:t>
      </w:r>
      <w:r w:rsidR="008F5632" w:rsidRPr="008F5632">
        <w:rPr>
          <w:b/>
        </w:rPr>
        <w:t>6.</w:t>
      </w:r>
      <w:r w:rsidR="00F87477">
        <w:t xml:space="preserve">    </w:t>
      </w:r>
      <w:r w:rsidR="00E31B1B">
        <w:t xml:space="preserve"> Turto, įsigyto pagal finansinės nuomos (lizingo) sutartis, kurio finansinės nuomos (lizingo) sutarties laikotarpis nėra pasibaigęs, nėra.</w:t>
      </w:r>
    </w:p>
    <w:p w:rsidR="00E31B1B" w:rsidRPr="00862F01" w:rsidRDefault="004E45C3" w:rsidP="00C92DF6">
      <w:pPr>
        <w:pStyle w:val="Pagrindinistekstas"/>
      </w:pPr>
      <w:r>
        <w:t xml:space="preserve">   </w:t>
      </w:r>
      <w:r w:rsidR="00F87477">
        <w:t xml:space="preserve">  </w:t>
      </w:r>
      <w:r w:rsidR="008F5632" w:rsidRPr="008F5632">
        <w:rPr>
          <w:b/>
        </w:rPr>
        <w:t>7.</w:t>
      </w:r>
      <w:r w:rsidR="00F87477" w:rsidRPr="008F5632">
        <w:rPr>
          <w:b/>
        </w:rPr>
        <w:t xml:space="preserve"> </w:t>
      </w:r>
      <w:r w:rsidR="008F5632">
        <w:t xml:space="preserve">  </w:t>
      </w:r>
      <w:r w:rsidR="00F87477">
        <w:t xml:space="preserve"> </w:t>
      </w:r>
      <w:r w:rsidR="00E31B1B">
        <w:t xml:space="preserve"> Sutarčių, pasirašytų dėl ilgalaikio materialiojo turto įsigijimo ateityje paskutinę ataskaitinio laikotarpio dieną, neturime</w:t>
      </w:r>
      <w:r w:rsidR="00C92DF6">
        <w:t>.</w:t>
      </w:r>
    </w:p>
    <w:p w:rsidR="0088306C" w:rsidRPr="00F87477" w:rsidRDefault="003E0E00" w:rsidP="00862F01">
      <w:pPr>
        <w:pStyle w:val="Pagrindinistekstas"/>
        <w:ind w:firstLine="720"/>
      </w:pPr>
      <w:r>
        <w:t xml:space="preserve">    </w:t>
      </w:r>
      <w:r w:rsidR="00E31B1B">
        <w:t xml:space="preserve"> Turto, perduoto Turto bankui, taip pat nėra.</w:t>
      </w:r>
    </w:p>
    <w:p w:rsidR="00616D33" w:rsidRPr="00DB5E04" w:rsidRDefault="00C42444" w:rsidP="00757A03">
      <w:pPr>
        <w:shd w:val="clear" w:color="auto" w:fill="FFFFFF"/>
        <w:rPr>
          <w:b/>
          <w:bCs/>
        </w:rPr>
      </w:pPr>
      <w:r>
        <w:rPr>
          <w:b/>
          <w:bCs/>
        </w:rPr>
        <w:t xml:space="preserve">   </w:t>
      </w:r>
      <w:r w:rsidR="00616D33">
        <w:rPr>
          <w:b/>
          <w:bCs/>
        </w:rPr>
        <w:t xml:space="preserve">  </w:t>
      </w:r>
      <w:r w:rsidR="00571EB4">
        <w:rPr>
          <w:b/>
          <w:bCs/>
        </w:rPr>
        <w:t>8</w:t>
      </w:r>
      <w:r w:rsidR="00616D33" w:rsidRPr="005D6A86">
        <w:rPr>
          <w:b/>
          <w:bCs/>
        </w:rPr>
        <w:t xml:space="preserve">. </w:t>
      </w:r>
      <w:r w:rsidR="00616D33">
        <w:rPr>
          <w:b/>
          <w:bCs/>
        </w:rPr>
        <w:t xml:space="preserve"> </w:t>
      </w:r>
      <w:r w:rsidR="00616D33" w:rsidRPr="005D6A86">
        <w:rPr>
          <w:b/>
          <w:bCs/>
        </w:rPr>
        <w:t xml:space="preserve">Informacija apie atsargas (pastaba Nr. </w:t>
      </w:r>
      <w:r w:rsidR="007F0AFB">
        <w:rPr>
          <w:b/>
          <w:bCs/>
        </w:rPr>
        <w:t>P0</w:t>
      </w:r>
      <w:r w:rsidR="00571EB4">
        <w:rPr>
          <w:b/>
          <w:bCs/>
        </w:rPr>
        <w:t>8</w:t>
      </w:r>
      <w:r w:rsidR="00616D33" w:rsidRPr="005D6A86">
        <w:rPr>
          <w:bCs/>
        </w:rPr>
        <w:t>).</w:t>
      </w:r>
      <w:r w:rsidR="00616D33">
        <w:rPr>
          <w:bCs/>
        </w:rPr>
        <w:t xml:space="preserve">  </w:t>
      </w:r>
      <w:r w:rsidR="00616D33">
        <w:rPr>
          <w:b/>
          <w:bCs/>
        </w:rPr>
        <w:t xml:space="preserve">  </w:t>
      </w:r>
      <w:r w:rsidR="00616D33">
        <w:t xml:space="preserve">                                                                                                                                           </w:t>
      </w:r>
    </w:p>
    <w:p w:rsidR="00616D33" w:rsidRDefault="00CF44C6" w:rsidP="00616D33">
      <w:pPr>
        <w:pStyle w:val="Pagrindinistekstas"/>
        <w:rPr>
          <w:color w:val="000000"/>
        </w:rPr>
      </w:pPr>
      <w:r>
        <w:rPr>
          <w:color w:val="000000"/>
        </w:rPr>
        <w:t xml:space="preserve">         </w:t>
      </w:r>
      <w:r w:rsidR="00616D33">
        <w:rPr>
          <w:color w:val="000000"/>
        </w:rPr>
        <w:t xml:space="preserve">Apskaičiuodama atsargų, sunaudotų teikiant paslaugas, ar parduotų atsargų savikainą mokykla taiko FIFO </w:t>
      </w:r>
      <w:r w:rsidR="00616D33" w:rsidRPr="00701FF8">
        <w:rPr>
          <w:color w:val="000000"/>
        </w:rPr>
        <w:t>(pirmas gautas, pirmas išduotas) įkainojimo būdą</w:t>
      </w:r>
      <w:r w:rsidR="00616D33">
        <w:rPr>
          <w:color w:val="000000"/>
        </w:rPr>
        <w:t>.</w:t>
      </w:r>
    </w:p>
    <w:p w:rsidR="00DB5E04" w:rsidRDefault="00CF44C6" w:rsidP="00616D33">
      <w:pPr>
        <w:pStyle w:val="Pagrindinistekstas"/>
        <w:rPr>
          <w:b/>
          <w:color w:val="000000"/>
        </w:rPr>
      </w:pPr>
      <w:r>
        <w:rPr>
          <w:color w:val="000000"/>
        </w:rPr>
        <w:t xml:space="preserve">         </w:t>
      </w:r>
      <w:r w:rsidR="00142FD1">
        <w:rPr>
          <w:color w:val="000000"/>
        </w:rPr>
        <w:t xml:space="preserve">Atsargų vertės pasikeitimo per ataskaitinį laikotarpį </w:t>
      </w:r>
      <w:r w:rsidR="00142FD1" w:rsidRPr="00033796">
        <w:rPr>
          <w:b/>
          <w:color w:val="000000"/>
        </w:rPr>
        <w:t xml:space="preserve">( 8-ojo VSAFAS  1 priedas ) </w:t>
      </w:r>
    </w:p>
    <w:p w:rsidR="00142FD1" w:rsidRPr="00DB5E04" w:rsidRDefault="00DB5E04" w:rsidP="00616D33">
      <w:pPr>
        <w:pStyle w:val="Pagrindinistekstas"/>
        <w:rPr>
          <w:color w:val="000000"/>
        </w:rPr>
      </w:pPr>
      <w:r>
        <w:rPr>
          <w:color w:val="000000"/>
        </w:rPr>
        <w:t xml:space="preserve">          L</w:t>
      </w:r>
      <w:r w:rsidR="00142FD1" w:rsidRPr="00DB5E04">
        <w:rPr>
          <w:color w:val="000000"/>
        </w:rPr>
        <w:t>entelė pridedama.</w:t>
      </w:r>
    </w:p>
    <w:p w:rsidR="000C705E" w:rsidRDefault="00142FD1" w:rsidP="00616D33">
      <w:pPr>
        <w:pStyle w:val="Pagrindinistekstas"/>
        <w:rPr>
          <w:color w:val="000000"/>
        </w:rPr>
      </w:pPr>
      <w:r>
        <w:rPr>
          <w:color w:val="000000"/>
        </w:rPr>
        <w:t>Mokykla ilgalaikio materialiojo, biologinio turto skirto parduoti ir perkelto į atsargas neturi.</w:t>
      </w:r>
    </w:p>
    <w:p w:rsidR="001F5802" w:rsidRDefault="001F5802" w:rsidP="00F06941">
      <w:pPr>
        <w:pStyle w:val="Pagrindinistekstas"/>
      </w:pPr>
      <w:r>
        <w:t>202</w:t>
      </w:r>
      <w:r w:rsidR="001149BA">
        <w:t>4</w:t>
      </w:r>
      <w:r w:rsidR="00EE09B1" w:rsidRPr="00EE09B1">
        <w:t xml:space="preserve"> m. p</w:t>
      </w:r>
      <w:r w:rsidR="00F23EF2" w:rsidRPr="00EE09B1">
        <w:t>atikėjimo teise valdyti, naudoti ir disponuot</w:t>
      </w:r>
      <w:r w:rsidR="0092081D" w:rsidRPr="00EE09B1">
        <w:t xml:space="preserve">i trumpalaikio  turto </w:t>
      </w:r>
      <w:r w:rsidR="00F06941" w:rsidRPr="00EE09B1">
        <w:t>mokykla gavo</w:t>
      </w:r>
      <w:r w:rsidR="00EE09B1" w:rsidRPr="00EE09B1">
        <w:t xml:space="preserve"> iš Biržų rajono savivaldybės administracijos</w:t>
      </w:r>
      <w:r w:rsidR="00EE09B1">
        <w:t xml:space="preserve"> </w:t>
      </w:r>
      <w:r w:rsidR="00902938">
        <w:t>–</w:t>
      </w:r>
      <w:r w:rsidR="00EE09B1" w:rsidRPr="00EE09B1">
        <w:t xml:space="preserve"> </w:t>
      </w:r>
      <w:r w:rsidR="00122F4C">
        <w:t>1796,80</w:t>
      </w:r>
      <w:r w:rsidR="00EE09B1" w:rsidRPr="00EE09B1">
        <w:t xml:space="preserve"> </w:t>
      </w:r>
      <w:proofErr w:type="spellStart"/>
      <w:r w:rsidR="00EE09B1" w:rsidRPr="00EE09B1">
        <w:t>Eur</w:t>
      </w:r>
      <w:proofErr w:type="spellEnd"/>
      <w:r w:rsidR="00EE09B1" w:rsidRPr="00EE09B1">
        <w:t>.</w:t>
      </w:r>
      <w:r w:rsidR="00902938">
        <w:t xml:space="preserve">, iš jų: VB lėšos </w:t>
      </w:r>
      <w:r w:rsidR="00122F4C">
        <w:t>1796,80</w:t>
      </w:r>
      <w:r w:rsidR="00F74EB4">
        <w:t xml:space="preserve"> </w:t>
      </w:r>
      <w:proofErr w:type="spellStart"/>
      <w:r w:rsidR="00122F4C">
        <w:t>Eur</w:t>
      </w:r>
      <w:proofErr w:type="spellEnd"/>
      <w:r w:rsidR="00122F4C">
        <w:t>.</w:t>
      </w:r>
    </w:p>
    <w:p w:rsidR="000C705E" w:rsidRPr="009A78E5" w:rsidRDefault="00122F4C" w:rsidP="00616D33">
      <w:pPr>
        <w:pStyle w:val="Pagrindinistekstas"/>
      </w:pPr>
      <w:r>
        <w:t xml:space="preserve"> Pergrupuota iš ilgalaikio turto – 46221,39 </w:t>
      </w:r>
      <w:proofErr w:type="spellStart"/>
      <w:r>
        <w:t>Eur</w:t>
      </w:r>
      <w:proofErr w:type="spellEnd"/>
      <w:r>
        <w:t>.</w:t>
      </w:r>
      <w:r w:rsidR="00033796" w:rsidRPr="00033796">
        <w:rPr>
          <w:color w:val="000000"/>
          <w:sz w:val="20"/>
          <w:szCs w:val="20"/>
        </w:rPr>
        <w:t xml:space="preserve">                                                                            </w:t>
      </w:r>
      <w:r w:rsidR="00033796">
        <w:rPr>
          <w:color w:val="000000"/>
          <w:sz w:val="20"/>
          <w:szCs w:val="20"/>
        </w:rPr>
        <w:t xml:space="preserve">                    </w:t>
      </w:r>
      <w:r w:rsidR="00033796" w:rsidRPr="00033796">
        <w:rPr>
          <w:color w:val="000000"/>
          <w:sz w:val="20"/>
          <w:szCs w:val="20"/>
        </w:rPr>
        <w:t xml:space="preserve">  </w:t>
      </w:r>
    </w:p>
    <w:p w:rsidR="00616D33" w:rsidRDefault="00571EB4" w:rsidP="00616D33">
      <w:pPr>
        <w:pStyle w:val="Pagrindinistekstas"/>
        <w:rPr>
          <w:b/>
          <w:color w:val="000000"/>
        </w:rPr>
      </w:pPr>
      <w:r w:rsidRPr="003C5B2C">
        <w:rPr>
          <w:b/>
          <w:color w:val="000000"/>
        </w:rPr>
        <w:t>9</w:t>
      </w:r>
      <w:r w:rsidR="00616D33" w:rsidRPr="003C5B2C">
        <w:rPr>
          <w:b/>
          <w:color w:val="000000"/>
        </w:rPr>
        <w:t xml:space="preserve">. Informacija apie išankstinius </w:t>
      </w:r>
      <w:proofErr w:type="spellStart"/>
      <w:r w:rsidR="00616D33" w:rsidRPr="003C5B2C">
        <w:rPr>
          <w:b/>
          <w:color w:val="000000"/>
        </w:rPr>
        <w:t>apmokėjimus</w:t>
      </w:r>
      <w:proofErr w:type="spellEnd"/>
      <w:r w:rsidR="002949E0" w:rsidRPr="003C5B2C">
        <w:rPr>
          <w:b/>
          <w:color w:val="000000"/>
        </w:rPr>
        <w:t xml:space="preserve"> (pastaba Nr.</w:t>
      </w:r>
      <w:r w:rsidR="007F0AFB" w:rsidRPr="003C5B2C">
        <w:rPr>
          <w:b/>
          <w:color w:val="000000"/>
        </w:rPr>
        <w:t>P0</w:t>
      </w:r>
      <w:r w:rsidR="002949E0" w:rsidRPr="003C5B2C">
        <w:rPr>
          <w:b/>
          <w:color w:val="000000"/>
        </w:rPr>
        <w:t xml:space="preserve"> </w:t>
      </w:r>
      <w:r w:rsidRPr="003C5B2C">
        <w:rPr>
          <w:b/>
          <w:color w:val="000000"/>
        </w:rPr>
        <w:t>9</w:t>
      </w:r>
      <w:r w:rsidR="002949E0" w:rsidRPr="003C5B2C">
        <w:rPr>
          <w:b/>
          <w:color w:val="000000"/>
        </w:rPr>
        <w:t>)</w:t>
      </w:r>
    </w:p>
    <w:p w:rsidR="00A00575" w:rsidRDefault="007B106E" w:rsidP="000C705E">
      <w:pPr>
        <w:rPr>
          <w:lang w:eastAsia="en-US"/>
        </w:rPr>
      </w:pPr>
      <w:r>
        <w:rPr>
          <w:lang w:eastAsia="en-US"/>
        </w:rPr>
        <w:t xml:space="preserve">      Lentelė pridedama</w:t>
      </w:r>
    </w:p>
    <w:p w:rsidR="00862F01" w:rsidRPr="00A00575" w:rsidRDefault="00552CFA" w:rsidP="000C705E">
      <w:pPr>
        <w:rPr>
          <w:lang w:eastAsia="en-US"/>
        </w:rPr>
      </w:pPr>
      <w:r w:rsidRPr="00552CFA">
        <w:rPr>
          <w:b/>
          <w:lang w:eastAsia="en-US"/>
        </w:rPr>
        <w:t>10. Informacija apie per vienerius metus gautinas sumas (pastaba Nr.P10)</w:t>
      </w:r>
    </w:p>
    <w:p w:rsidR="00A00575" w:rsidRPr="000C705E" w:rsidRDefault="00552CFA" w:rsidP="000C705E">
      <w:pPr>
        <w:rPr>
          <w:lang w:eastAsia="en-US"/>
        </w:rPr>
      </w:pPr>
      <w:r>
        <w:rPr>
          <w:lang w:eastAsia="en-US"/>
        </w:rPr>
        <w:t xml:space="preserve">     Lentelė pridedama</w:t>
      </w:r>
    </w:p>
    <w:p w:rsidR="002D3534" w:rsidRDefault="00DB5E04" w:rsidP="00616D33">
      <w:pPr>
        <w:pStyle w:val="Pagrindinistekstas"/>
        <w:rPr>
          <w:color w:val="000000"/>
        </w:rPr>
      </w:pPr>
      <w:r>
        <w:rPr>
          <w:color w:val="000000"/>
        </w:rPr>
        <w:lastRenderedPageBreak/>
        <w:t xml:space="preserve">     </w:t>
      </w:r>
      <w:r w:rsidR="00D74A4A">
        <w:rPr>
          <w:color w:val="000000"/>
        </w:rPr>
        <w:t xml:space="preserve">Gautinos sumos už </w:t>
      </w:r>
      <w:r w:rsidR="00D1253D">
        <w:rPr>
          <w:color w:val="000000"/>
        </w:rPr>
        <w:t>turto naudojimą, parduotas prekes ir</w:t>
      </w:r>
      <w:r w:rsidR="002D3534">
        <w:rPr>
          <w:color w:val="000000"/>
        </w:rPr>
        <w:t xml:space="preserve"> </w:t>
      </w:r>
      <w:r w:rsidR="00D74A4A">
        <w:rPr>
          <w:color w:val="000000"/>
        </w:rPr>
        <w:t>suteiktas paslaugas</w:t>
      </w:r>
      <w:r w:rsidR="00D1253D">
        <w:rPr>
          <w:color w:val="000000"/>
        </w:rPr>
        <w:t xml:space="preserve"> </w:t>
      </w:r>
      <w:r w:rsidR="002A32E2" w:rsidRPr="002A32E2">
        <w:rPr>
          <w:color w:val="000000"/>
        </w:rPr>
        <w:t>–</w:t>
      </w:r>
      <w:r w:rsidR="00806B89">
        <w:rPr>
          <w:color w:val="000000"/>
        </w:rPr>
        <w:t xml:space="preserve"> </w:t>
      </w:r>
      <w:r w:rsidR="00122F4C">
        <w:rPr>
          <w:b/>
          <w:color w:val="000000"/>
        </w:rPr>
        <w:t>5415,55</w:t>
      </w:r>
      <w:r w:rsidR="00806B89">
        <w:rPr>
          <w:color w:val="000000"/>
        </w:rPr>
        <w:t xml:space="preserve"> </w:t>
      </w:r>
      <w:proofErr w:type="spellStart"/>
      <w:r w:rsidR="001635C5" w:rsidRPr="009A4B7E">
        <w:rPr>
          <w:b/>
          <w:color w:val="000000"/>
        </w:rPr>
        <w:t>Eur</w:t>
      </w:r>
      <w:proofErr w:type="spellEnd"/>
      <w:r w:rsidR="001635C5">
        <w:rPr>
          <w:color w:val="000000"/>
        </w:rPr>
        <w:t>.</w:t>
      </w:r>
      <w:r w:rsidR="002A32E2">
        <w:rPr>
          <w:color w:val="000000"/>
        </w:rPr>
        <w:t xml:space="preserve"> </w:t>
      </w:r>
      <w:r w:rsidR="00D74A4A">
        <w:rPr>
          <w:color w:val="000000"/>
        </w:rPr>
        <w:t xml:space="preserve"> (išrašytos, bet dar neapmokėtos sąskaitos už suteiktas paslaugas)</w:t>
      </w:r>
      <w:r w:rsidR="007035FA">
        <w:rPr>
          <w:color w:val="000000"/>
        </w:rPr>
        <w:t>:</w:t>
      </w:r>
    </w:p>
    <w:p w:rsidR="00806B89" w:rsidRDefault="00806B89" w:rsidP="00886B2F">
      <w:pPr>
        <w:pStyle w:val="Pagrindinistekstas"/>
      </w:pPr>
      <w:r w:rsidRPr="00D1253D">
        <w:rPr>
          <w:color w:val="FF0000"/>
        </w:rPr>
        <w:t xml:space="preserve">        </w:t>
      </w:r>
      <w:r w:rsidR="00AD568D">
        <w:t xml:space="preserve">VšĮ Inžinerijos mokykla – </w:t>
      </w:r>
      <w:r w:rsidR="00886B2F">
        <w:t>1266,23</w:t>
      </w:r>
      <w:r w:rsidRPr="00924836">
        <w:t xml:space="preserve"> €;</w:t>
      </w:r>
    </w:p>
    <w:p w:rsidR="00F27FB6" w:rsidRDefault="00DC15E6" w:rsidP="00886B2F">
      <w:pPr>
        <w:pStyle w:val="Pagrindinistekstas"/>
      </w:pPr>
      <w:r>
        <w:t xml:space="preserve">        V. </w:t>
      </w:r>
      <w:proofErr w:type="spellStart"/>
      <w:r>
        <w:t>Morkvėnaitė</w:t>
      </w:r>
      <w:proofErr w:type="spellEnd"/>
      <w:r>
        <w:t xml:space="preserve"> – </w:t>
      </w:r>
      <w:r w:rsidR="00886B2F">
        <w:t>98,08</w:t>
      </w:r>
      <w:r>
        <w:t xml:space="preserve"> </w:t>
      </w:r>
      <w:r w:rsidR="00F27FB6">
        <w:t>€;</w:t>
      </w:r>
    </w:p>
    <w:p w:rsidR="00F27FB6" w:rsidRDefault="004E45C3" w:rsidP="00886B2F">
      <w:pPr>
        <w:pStyle w:val="Pagrindinistekstas"/>
      </w:pPr>
      <w:r>
        <w:t xml:space="preserve">        </w:t>
      </w:r>
      <w:r w:rsidR="00E24161">
        <w:t>UAB  „</w:t>
      </w:r>
      <w:proofErr w:type="spellStart"/>
      <w:r w:rsidR="00E24161">
        <w:t>Vera</w:t>
      </w:r>
      <w:r w:rsidR="00F27FB6">
        <w:t>medika</w:t>
      </w:r>
      <w:proofErr w:type="spellEnd"/>
      <w:r w:rsidR="00F27FB6">
        <w:t xml:space="preserve">“ – </w:t>
      </w:r>
      <w:r w:rsidR="00886B2F">
        <w:t>92,16</w:t>
      </w:r>
      <w:r w:rsidR="00F27FB6">
        <w:t xml:space="preserve"> €</w:t>
      </w:r>
    </w:p>
    <w:p w:rsidR="00DC15E6" w:rsidRDefault="00886B2F" w:rsidP="00886B2F">
      <w:pPr>
        <w:pStyle w:val="Pagrindinistekstas"/>
      </w:pPr>
      <w:r>
        <w:t xml:space="preserve">        </w:t>
      </w:r>
      <w:proofErr w:type="spellStart"/>
      <w:r w:rsidR="00DC15E6">
        <w:t>S.Gudas</w:t>
      </w:r>
      <w:proofErr w:type="spellEnd"/>
      <w:r w:rsidR="00DC15E6">
        <w:t xml:space="preserve"> – </w:t>
      </w:r>
      <w:r>
        <w:t>134,22</w:t>
      </w:r>
      <w:r w:rsidR="00DC15E6">
        <w:t xml:space="preserve"> </w:t>
      </w:r>
      <w:r w:rsidR="00F27FB6">
        <w:t>€</w:t>
      </w:r>
      <w:r w:rsidR="00DC15E6">
        <w:t>,</w:t>
      </w:r>
    </w:p>
    <w:p w:rsidR="00DC15E6" w:rsidRPr="00924836" w:rsidRDefault="00577CDE" w:rsidP="00886B2F">
      <w:pPr>
        <w:pStyle w:val="Pagrindinistekstas"/>
      </w:pPr>
      <w:r>
        <w:t xml:space="preserve"> </w:t>
      </w:r>
      <w:r w:rsidR="002E3072">
        <w:t xml:space="preserve">      </w:t>
      </w:r>
      <w:r w:rsidR="00DC15E6">
        <w:t xml:space="preserve"> UAB „</w:t>
      </w:r>
      <w:r w:rsidR="00886B2F">
        <w:t>Skirtingi skoniai</w:t>
      </w:r>
      <w:r w:rsidR="00DC15E6">
        <w:t>“</w:t>
      </w:r>
      <w:r w:rsidR="00DC15E6">
        <w:softHyphen/>
        <w:t xml:space="preserve">– </w:t>
      </w:r>
      <w:r w:rsidR="00314AF3">
        <w:t>84,24</w:t>
      </w:r>
      <w:r w:rsidR="00DC15E6">
        <w:t xml:space="preserve"> </w:t>
      </w:r>
      <w:r w:rsidR="00F27FB6">
        <w:t>€</w:t>
      </w:r>
      <w:r w:rsidR="00DC15E6">
        <w:t>.</w:t>
      </w:r>
    </w:p>
    <w:p w:rsidR="00924836" w:rsidRPr="00924836" w:rsidRDefault="00DC15E6" w:rsidP="00886B2F">
      <w:pPr>
        <w:pStyle w:val="Pagrindinistekstas"/>
      </w:pPr>
      <w:r>
        <w:t xml:space="preserve">       </w:t>
      </w:r>
      <w:r w:rsidR="00924836" w:rsidRPr="00924836">
        <w:t xml:space="preserve"> </w:t>
      </w:r>
      <w:r>
        <w:t>VšĮ Šeimos gydytojų centras</w:t>
      </w:r>
      <w:r w:rsidR="00924836" w:rsidRPr="00924836">
        <w:t xml:space="preserve"> – </w:t>
      </w:r>
      <w:r w:rsidR="00886B2F">
        <w:t>125,22</w:t>
      </w:r>
      <w:r w:rsidR="00924836" w:rsidRPr="00924836">
        <w:t xml:space="preserve"> </w:t>
      </w:r>
      <w:r w:rsidR="00F27FB6">
        <w:t>€</w:t>
      </w:r>
      <w:r w:rsidR="00924836" w:rsidRPr="00924836">
        <w:t>.</w:t>
      </w:r>
    </w:p>
    <w:p w:rsidR="00924836" w:rsidRPr="00924836" w:rsidRDefault="00924836" w:rsidP="00886B2F">
      <w:pPr>
        <w:pStyle w:val="Pagrindinistekstas"/>
      </w:pPr>
      <w:r w:rsidRPr="00924836">
        <w:t xml:space="preserve">        </w:t>
      </w:r>
      <w:proofErr w:type="spellStart"/>
      <w:r w:rsidRPr="00924836">
        <w:t>E.Pali</w:t>
      </w:r>
      <w:r w:rsidR="00AD568D">
        <w:t>u</w:t>
      </w:r>
      <w:r w:rsidRPr="00924836">
        <w:t>kienė</w:t>
      </w:r>
      <w:proofErr w:type="spellEnd"/>
      <w:r w:rsidRPr="00924836">
        <w:t xml:space="preserve"> – </w:t>
      </w:r>
      <w:r w:rsidR="00886B2F">
        <w:t>0,00</w:t>
      </w:r>
      <w:r w:rsidRPr="00924836">
        <w:t xml:space="preserve"> </w:t>
      </w:r>
      <w:r w:rsidR="00F27FB6">
        <w:t>€</w:t>
      </w:r>
      <w:r w:rsidRPr="00924836">
        <w:t>.</w:t>
      </w:r>
    </w:p>
    <w:p w:rsidR="007035FA" w:rsidRDefault="00924836" w:rsidP="00886B2F">
      <w:pPr>
        <w:pStyle w:val="Pagrindinistekstas"/>
      </w:pPr>
      <w:r w:rsidRPr="00924836">
        <w:t xml:space="preserve">        UAB „</w:t>
      </w:r>
      <w:proofErr w:type="spellStart"/>
      <w:r w:rsidRPr="00924836">
        <w:t>Lenauda</w:t>
      </w:r>
      <w:proofErr w:type="spellEnd"/>
      <w:r w:rsidRPr="00924836">
        <w:t xml:space="preserve">“ – </w:t>
      </w:r>
      <w:r w:rsidR="00886B2F">
        <w:t>17,34</w:t>
      </w:r>
      <w:r w:rsidR="00F27FB6">
        <w:t xml:space="preserve"> €. </w:t>
      </w:r>
    </w:p>
    <w:p w:rsidR="00F27FB6" w:rsidRDefault="00F27FB6" w:rsidP="00886B2F">
      <w:pPr>
        <w:pStyle w:val="Pagrindinistekstas"/>
      </w:pPr>
      <w:r>
        <w:t xml:space="preserve">        D. Baliūnas – </w:t>
      </w:r>
      <w:r w:rsidR="00886B2F">
        <w:t>5,76</w:t>
      </w:r>
      <w:r>
        <w:t xml:space="preserve"> €</w:t>
      </w:r>
    </w:p>
    <w:p w:rsidR="007035FA" w:rsidRDefault="00F27FB6" w:rsidP="00886B2F">
      <w:pPr>
        <w:pStyle w:val="Pagrindinistekstas"/>
      </w:pPr>
      <w:r>
        <w:t xml:space="preserve">   </w:t>
      </w:r>
      <w:r w:rsidR="00AF3941">
        <w:t xml:space="preserve">  </w:t>
      </w:r>
      <w:r w:rsidR="00886B2F">
        <w:t xml:space="preserve">   </w:t>
      </w:r>
      <w:proofErr w:type="spellStart"/>
      <w:r w:rsidR="00E24161">
        <w:t>E.Lapeikis</w:t>
      </w:r>
      <w:proofErr w:type="spellEnd"/>
      <w:r w:rsidR="00E24161">
        <w:t xml:space="preserve"> – </w:t>
      </w:r>
      <w:r w:rsidR="00886B2F">
        <w:t>28,06</w:t>
      </w:r>
      <w:r w:rsidR="00E24161">
        <w:t xml:space="preserve"> </w:t>
      </w:r>
      <w:r w:rsidR="00886B2F">
        <w:t>€</w:t>
      </w:r>
    </w:p>
    <w:p w:rsidR="00E24161" w:rsidRDefault="002E3072" w:rsidP="00886B2F">
      <w:pPr>
        <w:pStyle w:val="Pagrindinistekstas"/>
      </w:pPr>
      <w:r>
        <w:t xml:space="preserve">        </w:t>
      </w:r>
      <w:proofErr w:type="spellStart"/>
      <w:r w:rsidR="00E24161">
        <w:t>A.Kalnius</w:t>
      </w:r>
      <w:proofErr w:type="spellEnd"/>
      <w:r w:rsidR="00E24161">
        <w:t xml:space="preserve"> –</w:t>
      </w:r>
      <w:r w:rsidR="00314AF3">
        <w:t xml:space="preserve"> 97,32</w:t>
      </w:r>
      <w:r w:rsidR="00886B2F">
        <w:t xml:space="preserve"> €</w:t>
      </w:r>
    </w:p>
    <w:p w:rsidR="00886B2F" w:rsidRDefault="00886B2F" w:rsidP="00886B2F">
      <w:pPr>
        <w:pStyle w:val="Pagrindinistekstas"/>
      </w:pPr>
      <w:r>
        <w:t xml:space="preserve">        </w:t>
      </w:r>
      <w:proofErr w:type="spellStart"/>
      <w:r>
        <w:t>T.Ivanauskas</w:t>
      </w:r>
      <w:proofErr w:type="spellEnd"/>
      <w:r>
        <w:t xml:space="preserve"> – 24 €</w:t>
      </w:r>
    </w:p>
    <w:p w:rsidR="00886B2F" w:rsidRDefault="00886B2F" w:rsidP="00886B2F">
      <w:pPr>
        <w:pStyle w:val="Pagrindinistekstas"/>
      </w:pPr>
      <w:r>
        <w:t xml:space="preserve">         </w:t>
      </w:r>
      <w:proofErr w:type="spellStart"/>
      <w:r>
        <w:t>J.Pranciliauskienė</w:t>
      </w:r>
      <w:proofErr w:type="spellEnd"/>
      <w:r>
        <w:t xml:space="preserve"> – 73,98 €</w:t>
      </w:r>
    </w:p>
    <w:p w:rsidR="00886B2F" w:rsidRDefault="00886B2F" w:rsidP="00886B2F">
      <w:pPr>
        <w:pStyle w:val="Pagrindinistekstas"/>
      </w:pPr>
      <w:r>
        <w:t xml:space="preserve">         </w:t>
      </w:r>
      <w:proofErr w:type="spellStart"/>
      <w:r>
        <w:t>A.Vaitiekūnienė</w:t>
      </w:r>
      <w:proofErr w:type="spellEnd"/>
      <w:r>
        <w:t xml:space="preserve">  – 220,8 €</w:t>
      </w:r>
    </w:p>
    <w:p w:rsidR="00886B2F" w:rsidRDefault="00886B2F" w:rsidP="00886B2F">
      <w:pPr>
        <w:pStyle w:val="Pagrindinistekstas"/>
      </w:pPr>
      <w:r>
        <w:t xml:space="preserve">         VšĮ Pagalbos centras – 78,80 €</w:t>
      </w:r>
    </w:p>
    <w:p w:rsidR="00886B2F" w:rsidRDefault="007B106E" w:rsidP="00886B2F">
      <w:pPr>
        <w:pStyle w:val="Pagrindinistekstas"/>
      </w:pPr>
      <w:r>
        <w:t xml:space="preserve">        </w:t>
      </w:r>
      <w:r w:rsidR="00886B2F">
        <w:t xml:space="preserve"> </w:t>
      </w:r>
      <w:proofErr w:type="spellStart"/>
      <w:r w:rsidR="00886B2F">
        <w:t>R.Kubilienė</w:t>
      </w:r>
      <w:proofErr w:type="spellEnd"/>
      <w:r w:rsidR="00886B2F">
        <w:t xml:space="preserve"> – 44,62 €</w:t>
      </w:r>
    </w:p>
    <w:p w:rsidR="00924836" w:rsidRPr="00924836" w:rsidRDefault="007B106E" w:rsidP="008F5632">
      <w:pPr>
        <w:pStyle w:val="Pagrindinistekstas"/>
      </w:pPr>
      <w:r>
        <w:t xml:space="preserve">        </w:t>
      </w:r>
      <w:r w:rsidR="00886B2F">
        <w:t xml:space="preserve"> </w:t>
      </w:r>
      <w:proofErr w:type="spellStart"/>
      <w:r w:rsidR="00886B2F">
        <w:t>J.Stasiūnienė</w:t>
      </w:r>
      <w:proofErr w:type="spellEnd"/>
      <w:r w:rsidR="00886B2F">
        <w:t xml:space="preserve"> – 54,24 </w:t>
      </w:r>
    </w:p>
    <w:p w:rsidR="00806B89" w:rsidRDefault="002D3534" w:rsidP="00616D33">
      <w:pPr>
        <w:pStyle w:val="Pagrindinistekstas"/>
        <w:rPr>
          <w:color w:val="000000"/>
        </w:rPr>
      </w:pPr>
      <w:r w:rsidRPr="00924836">
        <w:t xml:space="preserve">     </w:t>
      </w:r>
      <w:r w:rsidR="007B106E">
        <w:t xml:space="preserve"> </w:t>
      </w:r>
      <w:r w:rsidRPr="00924836">
        <w:t xml:space="preserve">   Už </w:t>
      </w:r>
      <w:r w:rsidR="00924836" w:rsidRPr="00924836">
        <w:t>paslaugas švietimo įstaigose  –</w:t>
      </w:r>
      <w:r w:rsidR="00886B2F">
        <w:t>989,67</w:t>
      </w:r>
      <w:r w:rsidR="00924836" w:rsidRPr="00924836">
        <w:t xml:space="preserve"> </w:t>
      </w:r>
      <w:r w:rsidR="00F27FB6">
        <w:t>€</w:t>
      </w:r>
      <w:r w:rsidR="00924836" w:rsidRPr="00924836">
        <w:t>.</w:t>
      </w:r>
      <w:r w:rsidR="007035FA">
        <w:rPr>
          <w:color w:val="000000"/>
        </w:rPr>
        <w:t xml:space="preserve"> </w:t>
      </w:r>
    </w:p>
    <w:p w:rsidR="00886B2F" w:rsidRPr="00924836" w:rsidRDefault="00886B2F" w:rsidP="00616D33">
      <w:pPr>
        <w:pStyle w:val="Pagrindinistekstas"/>
      </w:pPr>
      <w:r>
        <w:rPr>
          <w:color w:val="000000"/>
        </w:rPr>
        <w:t xml:space="preserve">     </w:t>
      </w:r>
      <w:r w:rsidR="007B106E">
        <w:rPr>
          <w:color w:val="000000"/>
        </w:rPr>
        <w:t xml:space="preserve">  </w:t>
      </w:r>
      <w:r>
        <w:rPr>
          <w:color w:val="000000"/>
        </w:rPr>
        <w:t xml:space="preserve">  Už paslaugas VDG – 1980,81 €</w:t>
      </w:r>
    </w:p>
    <w:p w:rsidR="002A32E2" w:rsidRPr="00D1253D" w:rsidRDefault="002A32E2" w:rsidP="00616D33">
      <w:pPr>
        <w:pStyle w:val="Pagrindinistekstas"/>
        <w:rPr>
          <w:color w:val="FF0000"/>
        </w:rPr>
      </w:pPr>
      <w:r>
        <w:rPr>
          <w:color w:val="000000"/>
        </w:rPr>
        <w:t xml:space="preserve">Sukauptos gautinos sumos – </w:t>
      </w:r>
      <w:r w:rsidR="00CD28A9">
        <w:rPr>
          <w:b/>
        </w:rPr>
        <w:t>292551,11</w:t>
      </w:r>
      <w:r w:rsidR="001635C5" w:rsidRPr="009A4B7E">
        <w:rPr>
          <w:b/>
        </w:rPr>
        <w:t xml:space="preserve">  </w:t>
      </w:r>
      <w:proofErr w:type="spellStart"/>
      <w:r w:rsidR="001635C5" w:rsidRPr="009A4B7E">
        <w:rPr>
          <w:b/>
        </w:rPr>
        <w:t>Eur</w:t>
      </w:r>
      <w:proofErr w:type="spellEnd"/>
      <w:r w:rsidR="00A57C5C">
        <w:t>.</w:t>
      </w:r>
      <w:r>
        <w:rPr>
          <w:color w:val="000000"/>
        </w:rPr>
        <w:t xml:space="preserve">, </w:t>
      </w:r>
      <w:r w:rsidRPr="00A57C5C">
        <w:t xml:space="preserve">iš jų:  biudžeto lėšos </w:t>
      </w:r>
      <w:r w:rsidR="00A57C5C" w:rsidRPr="00A57C5C">
        <w:t xml:space="preserve">– </w:t>
      </w:r>
      <w:r w:rsidR="00CD28A9">
        <w:t>106879,66</w:t>
      </w:r>
      <w:r w:rsidR="001635C5" w:rsidRPr="00A57C5C">
        <w:t xml:space="preserve"> </w:t>
      </w:r>
      <w:proofErr w:type="spellStart"/>
      <w:r w:rsidR="001635C5" w:rsidRPr="00A57C5C">
        <w:t>Eur</w:t>
      </w:r>
      <w:proofErr w:type="spellEnd"/>
      <w:r w:rsidR="001635C5" w:rsidRPr="00A57C5C">
        <w:t>.</w:t>
      </w:r>
      <w:r w:rsidRPr="00A57C5C">
        <w:t xml:space="preserve">, MK lėšos </w:t>
      </w:r>
      <w:r w:rsidR="00A57C5C" w:rsidRPr="00A57C5C">
        <w:t>–</w:t>
      </w:r>
      <w:r w:rsidRPr="00A57C5C">
        <w:t xml:space="preserve"> </w:t>
      </w:r>
      <w:r w:rsidR="00CD28A9">
        <w:t>175008,01</w:t>
      </w:r>
      <w:r w:rsidR="00306657" w:rsidRPr="00A57C5C">
        <w:t xml:space="preserve"> </w:t>
      </w:r>
      <w:proofErr w:type="spellStart"/>
      <w:r w:rsidR="001635C5" w:rsidRPr="00A57C5C">
        <w:t>Eur</w:t>
      </w:r>
      <w:proofErr w:type="spellEnd"/>
      <w:r w:rsidR="00552CFA" w:rsidRPr="00A57C5C">
        <w:t xml:space="preserve"> </w:t>
      </w:r>
      <w:r w:rsidR="00A57C5C" w:rsidRPr="00A57C5C">
        <w:t xml:space="preserve">, </w:t>
      </w:r>
      <w:r w:rsidR="00A269C5">
        <w:t>VB lėšos –</w:t>
      </w:r>
      <w:r w:rsidR="00CD28A9">
        <w:t>563,81</w:t>
      </w:r>
      <w:r w:rsidR="00A269C5">
        <w:t xml:space="preserve"> </w:t>
      </w:r>
      <w:r w:rsidR="00525C4C">
        <w:t xml:space="preserve">ES lėšos – </w:t>
      </w:r>
      <w:r w:rsidR="00CD28A9">
        <w:t>686,03</w:t>
      </w:r>
      <w:r w:rsidR="00525C4C">
        <w:t xml:space="preserve">  </w:t>
      </w:r>
      <w:proofErr w:type="spellStart"/>
      <w:r w:rsidR="00525C4C">
        <w:t>Eur</w:t>
      </w:r>
      <w:proofErr w:type="spellEnd"/>
      <w:r w:rsidR="00525C4C">
        <w:t>. (</w:t>
      </w:r>
      <w:r w:rsidR="00A269C5">
        <w:t>programa–</w:t>
      </w:r>
      <w:r w:rsidR="00525C4C">
        <w:t xml:space="preserve"> </w:t>
      </w:r>
      <w:r w:rsidR="00A269C5">
        <w:t>vaisiai pienas</w:t>
      </w:r>
      <w:r w:rsidR="00525C4C">
        <w:t xml:space="preserve">),  </w:t>
      </w:r>
      <w:r w:rsidR="00A57C5C" w:rsidRPr="00A57C5C">
        <w:t xml:space="preserve">už prekes ir paslaugas – </w:t>
      </w:r>
      <w:r w:rsidR="00CD28A9">
        <w:t>9413,60</w:t>
      </w:r>
      <w:r w:rsidR="00A57C5C" w:rsidRPr="00A57C5C">
        <w:t xml:space="preserve"> </w:t>
      </w:r>
      <w:proofErr w:type="spellStart"/>
      <w:r w:rsidR="00A57C5C" w:rsidRPr="00A57C5C">
        <w:t>Eur</w:t>
      </w:r>
      <w:proofErr w:type="spellEnd"/>
      <w:r w:rsidR="00A57C5C" w:rsidRPr="00A57C5C">
        <w:t>.</w:t>
      </w:r>
    </w:p>
    <w:p w:rsidR="007035FA" w:rsidRDefault="00D74A4A" w:rsidP="00525C4C">
      <w:pPr>
        <w:pStyle w:val="Pagrindinistekstas"/>
        <w:rPr>
          <w:color w:val="000000"/>
        </w:rPr>
      </w:pPr>
      <w:r>
        <w:rPr>
          <w:color w:val="000000"/>
        </w:rPr>
        <w:t xml:space="preserve">Kitos gautinos sumos – </w:t>
      </w:r>
      <w:r w:rsidR="00CD28A9">
        <w:rPr>
          <w:b/>
        </w:rPr>
        <w:t>7748,41</w:t>
      </w:r>
      <w:r w:rsidR="00A269C5">
        <w:rPr>
          <w:b/>
        </w:rPr>
        <w:t xml:space="preserve"> </w:t>
      </w:r>
      <w:proofErr w:type="spellStart"/>
      <w:r w:rsidR="00306657" w:rsidRPr="009A4B7E">
        <w:rPr>
          <w:b/>
        </w:rPr>
        <w:t>Eur</w:t>
      </w:r>
      <w:proofErr w:type="spellEnd"/>
      <w:r w:rsidR="00306657" w:rsidRPr="009A4B7E">
        <w:rPr>
          <w:b/>
        </w:rPr>
        <w:t>.</w:t>
      </w:r>
      <w:r>
        <w:rPr>
          <w:color w:val="000000"/>
        </w:rPr>
        <w:t xml:space="preserve"> , iš jų: </w:t>
      </w:r>
      <w:r w:rsidR="004260B6">
        <w:rPr>
          <w:color w:val="000000"/>
        </w:rPr>
        <w:t xml:space="preserve"> </w:t>
      </w:r>
      <w:r>
        <w:rPr>
          <w:color w:val="000000"/>
        </w:rPr>
        <w:t xml:space="preserve"> </w:t>
      </w:r>
      <w:r w:rsidR="007035FA">
        <w:rPr>
          <w:color w:val="000000"/>
        </w:rPr>
        <w:t xml:space="preserve">  </w:t>
      </w:r>
      <w:r w:rsidR="009A4B7E">
        <w:rPr>
          <w:color w:val="000000"/>
        </w:rPr>
        <w:t xml:space="preserve"> </w:t>
      </w:r>
      <w:r>
        <w:rPr>
          <w:color w:val="000000"/>
        </w:rPr>
        <w:t xml:space="preserve"> </w:t>
      </w:r>
    </w:p>
    <w:p w:rsidR="00A60DA0" w:rsidRDefault="00231C19" w:rsidP="00153BBF">
      <w:pPr>
        <w:pStyle w:val="Pagrindinistekstas"/>
        <w:jc w:val="left"/>
        <w:rPr>
          <w:color w:val="000000"/>
        </w:rPr>
      </w:pPr>
      <w:r>
        <w:rPr>
          <w:color w:val="000000"/>
        </w:rPr>
        <w:t xml:space="preserve">      už paslaugas</w:t>
      </w:r>
      <w:r w:rsidR="00D65A82">
        <w:rPr>
          <w:color w:val="000000"/>
        </w:rPr>
        <w:t>, kurias apsimoka patys</w:t>
      </w:r>
      <w:r>
        <w:rPr>
          <w:color w:val="000000"/>
        </w:rPr>
        <w:t xml:space="preserve"> – </w:t>
      </w:r>
      <w:r w:rsidR="00CD28A9">
        <w:rPr>
          <w:color w:val="000000"/>
        </w:rPr>
        <w:t>7748,41</w:t>
      </w:r>
      <w:r>
        <w:rPr>
          <w:color w:val="000000"/>
        </w:rPr>
        <w:t xml:space="preserve"> €. </w:t>
      </w:r>
      <w:r w:rsidR="004F02E4">
        <w:rPr>
          <w:color w:val="000000"/>
        </w:rPr>
        <w:t>(išrašytos, bet dar neapmokėtos sąs</w:t>
      </w:r>
      <w:r w:rsidR="000421AF">
        <w:rPr>
          <w:color w:val="000000"/>
        </w:rPr>
        <w:t>kaitos už 202</w:t>
      </w:r>
      <w:r w:rsidR="00CD28A9">
        <w:rPr>
          <w:color w:val="000000"/>
        </w:rPr>
        <w:t>4</w:t>
      </w:r>
      <w:r w:rsidR="00A00575">
        <w:rPr>
          <w:color w:val="000000"/>
        </w:rPr>
        <w:t xml:space="preserve"> m. gruodžio mėn.</w:t>
      </w:r>
      <w:r w:rsidR="007035FA">
        <w:rPr>
          <w:color w:val="000000"/>
        </w:rPr>
        <w:t xml:space="preserve">  </w:t>
      </w:r>
      <w:r w:rsidR="00031FA1">
        <w:rPr>
          <w:color w:val="000000"/>
        </w:rPr>
        <w:t xml:space="preserve">                                                                                                                                                                                                                                                           </w:t>
      </w:r>
      <w:r w:rsidR="009A4B7E">
        <w:rPr>
          <w:color w:val="000000"/>
        </w:rPr>
        <w:t xml:space="preserve">                                </w:t>
      </w:r>
      <w:r w:rsidR="00153BBF">
        <w:rPr>
          <w:color w:val="000000"/>
        </w:rPr>
        <w:t xml:space="preserve">                       </w:t>
      </w:r>
    </w:p>
    <w:p w:rsidR="000C705E" w:rsidRPr="00AD568D" w:rsidRDefault="00A00575" w:rsidP="00616D33">
      <w:pPr>
        <w:pStyle w:val="Pagrindinistekstas"/>
        <w:rPr>
          <w:b/>
        </w:rPr>
      </w:pPr>
      <w:r>
        <w:rPr>
          <w:b/>
        </w:rPr>
        <w:t xml:space="preserve">  </w:t>
      </w:r>
      <w:r w:rsidR="00A14119" w:rsidRPr="00A14119">
        <w:rPr>
          <w:b/>
        </w:rPr>
        <w:t xml:space="preserve"> </w:t>
      </w:r>
      <w:r w:rsidR="00A14119" w:rsidRPr="00E82342">
        <w:rPr>
          <w:b/>
        </w:rPr>
        <w:t>11</w:t>
      </w:r>
      <w:r w:rsidRPr="00E82342">
        <w:rPr>
          <w:b/>
        </w:rPr>
        <w:t>.</w:t>
      </w:r>
      <w:r w:rsidR="00A925E7" w:rsidRPr="003C5B2C">
        <w:rPr>
          <w:b/>
        </w:rPr>
        <w:t xml:space="preserve">  Informacija apie pinigus ir</w:t>
      </w:r>
      <w:r w:rsidR="00A14119" w:rsidRPr="003C5B2C">
        <w:rPr>
          <w:b/>
        </w:rPr>
        <w:t xml:space="preserve"> jų ekvivalentus ( pastaba Nr.11</w:t>
      </w:r>
      <w:r w:rsidR="00A925E7" w:rsidRPr="003C5B2C">
        <w:rPr>
          <w:b/>
        </w:rPr>
        <w:t>)</w:t>
      </w:r>
    </w:p>
    <w:p w:rsidR="0052791E" w:rsidRPr="00A00575" w:rsidRDefault="00A60DA0" w:rsidP="00F87477">
      <w:pPr>
        <w:pStyle w:val="Pagrindinistekstas"/>
        <w:rPr>
          <w:bCs/>
          <w:sz w:val="20"/>
          <w:szCs w:val="20"/>
        </w:rPr>
      </w:pPr>
      <w:r>
        <w:t xml:space="preserve">    </w:t>
      </w:r>
      <w:r w:rsidR="007C3B9E">
        <w:t>Lentelė pridedama</w:t>
      </w:r>
      <w:r w:rsidR="00A00575">
        <w:rPr>
          <w:bCs/>
          <w:sz w:val="20"/>
          <w:szCs w:val="20"/>
        </w:rPr>
        <w:t xml:space="preserve">         </w:t>
      </w:r>
      <w:r w:rsidR="00A925E7">
        <w:rPr>
          <w:bCs/>
          <w:sz w:val="20"/>
          <w:szCs w:val="20"/>
        </w:rPr>
        <w:t xml:space="preserve">                                                 </w:t>
      </w:r>
    </w:p>
    <w:p w:rsidR="00F00DC6" w:rsidRPr="00A57C5C" w:rsidRDefault="005174F2" w:rsidP="00F87477">
      <w:pPr>
        <w:pStyle w:val="Pagrindinistekstas"/>
        <w:rPr>
          <w:b/>
          <w:color w:val="000000"/>
        </w:rPr>
      </w:pPr>
      <w:r>
        <w:rPr>
          <w:color w:val="000000"/>
        </w:rPr>
        <w:t xml:space="preserve">   </w:t>
      </w:r>
      <w:r w:rsidR="00D448EB" w:rsidRPr="00D448EB">
        <w:rPr>
          <w:b/>
          <w:color w:val="000000"/>
        </w:rPr>
        <w:t>12.</w:t>
      </w:r>
      <w:r w:rsidR="00D448EB">
        <w:rPr>
          <w:b/>
          <w:color w:val="000000"/>
        </w:rPr>
        <w:t xml:space="preserve"> </w:t>
      </w:r>
      <w:r>
        <w:rPr>
          <w:color w:val="000000"/>
        </w:rPr>
        <w:t xml:space="preserve"> </w:t>
      </w:r>
      <w:r w:rsidRPr="006B62A8">
        <w:rPr>
          <w:b/>
          <w:color w:val="000000"/>
        </w:rPr>
        <w:t>Pinigai banko sąskaitoje</w:t>
      </w:r>
      <w:r>
        <w:rPr>
          <w:color w:val="000000"/>
        </w:rPr>
        <w:t xml:space="preserve"> </w:t>
      </w:r>
      <w:r w:rsidR="006B62A8">
        <w:rPr>
          <w:color w:val="000000"/>
        </w:rPr>
        <w:t>:</w:t>
      </w:r>
      <w:r>
        <w:rPr>
          <w:color w:val="000000"/>
        </w:rPr>
        <w:t xml:space="preserve"> </w:t>
      </w:r>
      <w:r w:rsidRPr="005174F2">
        <w:rPr>
          <w:color w:val="000000"/>
        </w:rPr>
        <w:t xml:space="preserve"> </w:t>
      </w:r>
      <w:r w:rsidR="00643550">
        <w:rPr>
          <w:b/>
          <w:color w:val="000000"/>
        </w:rPr>
        <w:t>29686,70</w:t>
      </w:r>
      <w:r w:rsidR="00F00DC6" w:rsidRPr="00F00DC6">
        <w:rPr>
          <w:b/>
          <w:color w:val="000000"/>
        </w:rPr>
        <w:t xml:space="preserve"> </w:t>
      </w:r>
      <w:proofErr w:type="spellStart"/>
      <w:r w:rsidR="00F00DC6" w:rsidRPr="00F00DC6">
        <w:rPr>
          <w:b/>
          <w:color w:val="000000"/>
        </w:rPr>
        <w:t>Eur</w:t>
      </w:r>
      <w:proofErr w:type="spellEnd"/>
      <w:r w:rsidR="00F00DC6" w:rsidRPr="00F00DC6">
        <w:rPr>
          <w:b/>
          <w:color w:val="000000"/>
        </w:rPr>
        <w:t>.</w:t>
      </w:r>
      <w:r w:rsidR="00F00DC6">
        <w:rPr>
          <w:color w:val="000000"/>
        </w:rPr>
        <w:t>, iš jų:</w:t>
      </w:r>
      <w:r w:rsidR="00F81FDF">
        <w:rPr>
          <w:color w:val="000000"/>
        </w:rPr>
        <w:t xml:space="preserve"> pavedimų lėšos – </w:t>
      </w:r>
      <w:r w:rsidR="00894C3A">
        <w:rPr>
          <w:color w:val="000000"/>
        </w:rPr>
        <w:t xml:space="preserve">18506,36 </w:t>
      </w:r>
      <w:r w:rsidR="00F81FDF">
        <w:rPr>
          <w:color w:val="000000"/>
        </w:rPr>
        <w:t xml:space="preserve"> </w:t>
      </w:r>
      <w:proofErr w:type="spellStart"/>
      <w:r w:rsidR="00F81FDF">
        <w:rPr>
          <w:color w:val="000000"/>
        </w:rPr>
        <w:t>Eur</w:t>
      </w:r>
      <w:proofErr w:type="spellEnd"/>
      <w:r w:rsidR="00F81FDF">
        <w:rPr>
          <w:color w:val="000000"/>
        </w:rPr>
        <w:t>.</w:t>
      </w:r>
      <w:r w:rsidR="001107A3">
        <w:rPr>
          <w:color w:val="000000"/>
        </w:rPr>
        <w:t>, iš jų</w:t>
      </w:r>
    </w:p>
    <w:p w:rsidR="003400C3" w:rsidRPr="00594628" w:rsidRDefault="00F00DC6" w:rsidP="00F81FDF">
      <w:pPr>
        <w:pStyle w:val="Pagrindinistekstas"/>
        <w:rPr>
          <w:color w:val="000000"/>
        </w:rPr>
      </w:pPr>
      <w:r>
        <w:rPr>
          <w:color w:val="000000"/>
        </w:rPr>
        <w:t xml:space="preserve">                   </w:t>
      </w:r>
      <w:r w:rsidR="00A57C5C">
        <w:rPr>
          <w:color w:val="000000"/>
        </w:rPr>
        <w:t xml:space="preserve"> </w:t>
      </w:r>
      <w:r>
        <w:rPr>
          <w:color w:val="000000"/>
        </w:rPr>
        <w:t xml:space="preserve"> </w:t>
      </w:r>
      <w:r w:rsidR="00A04613" w:rsidRPr="00594628">
        <w:rPr>
          <w:color w:val="000000"/>
        </w:rPr>
        <w:t xml:space="preserve">2 proc. nuo GPM  – </w:t>
      </w:r>
      <w:r w:rsidR="00643550">
        <w:rPr>
          <w:color w:val="000000"/>
        </w:rPr>
        <w:t>10238,14</w:t>
      </w:r>
      <w:r w:rsidR="00A04613" w:rsidRPr="00594628">
        <w:rPr>
          <w:color w:val="000000"/>
        </w:rPr>
        <w:t xml:space="preserve"> </w:t>
      </w:r>
      <w:proofErr w:type="spellStart"/>
      <w:r w:rsidR="001356F7" w:rsidRPr="00594628">
        <w:rPr>
          <w:color w:val="000000"/>
        </w:rPr>
        <w:t>Eur</w:t>
      </w:r>
      <w:proofErr w:type="spellEnd"/>
      <w:r w:rsidR="001356F7" w:rsidRPr="00594628">
        <w:rPr>
          <w:color w:val="000000"/>
        </w:rPr>
        <w:t>.</w:t>
      </w:r>
      <w:r w:rsidR="00F81FDF" w:rsidRPr="00594628">
        <w:rPr>
          <w:color w:val="000000"/>
        </w:rPr>
        <w:t>,</w:t>
      </w:r>
    </w:p>
    <w:p w:rsidR="00A04613" w:rsidRDefault="00A04613" w:rsidP="00F81FDF">
      <w:pPr>
        <w:pStyle w:val="Pagrindinistekstas"/>
        <w:rPr>
          <w:color w:val="000000"/>
        </w:rPr>
      </w:pPr>
      <w:r w:rsidRPr="00594628">
        <w:rPr>
          <w:color w:val="000000"/>
        </w:rPr>
        <w:t xml:space="preserve">                     Išankstiniai apmokėjimai – 406,70 </w:t>
      </w:r>
      <w:proofErr w:type="spellStart"/>
      <w:r w:rsidRPr="00594628">
        <w:rPr>
          <w:color w:val="000000"/>
        </w:rPr>
        <w:t>Eur</w:t>
      </w:r>
      <w:proofErr w:type="spellEnd"/>
      <w:r w:rsidRPr="00594628">
        <w:rPr>
          <w:color w:val="000000"/>
        </w:rPr>
        <w:t>.</w:t>
      </w:r>
    </w:p>
    <w:p w:rsidR="00643550" w:rsidRPr="00594628" w:rsidRDefault="00643550" w:rsidP="00F81FDF">
      <w:pPr>
        <w:pStyle w:val="Pagrindinistekstas"/>
        <w:rPr>
          <w:color w:val="000000"/>
        </w:rPr>
      </w:pPr>
      <w:r>
        <w:rPr>
          <w:color w:val="000000"/>
        </w:rPr>
        <w:t xml:space="preserve">                     DNB banke už banko paslaugas apmokėti- 16,58 </w:t>
      </w:r>
      <w:proofErr w:type="spellStart"/>
      <w:r>
        <w:rPr>
          <w:color w:val="000000"/>
        </w:rPr>
        <w:t>Eur</w:t>
      </w:r>
      <w:proofErr w:type="spellEnd"/>
      <w:r>
        <w:rPr>
          <w:color w:val="000000"/>
        </w:rPr>
        <w:t>.</w:t>
      </w:r>
    </w:p>
    <w:p w:rsidR="00EB036E" w:rsidRDefault="001356F7" w:rsidP="007F0AFB">
      <w:pPr>
        <w:pStyle w:val="Pagrindinistekstas"/>
        <w:rPr>
          <w:color w:val="000000"/>
        </w:rPr>
      </w:pPr>
      <w:r w:rsidRPr="00594628">
        <w:rPr>
          <w:color w:val="000000"/>
        </w:rPr>
        <w:t xml:space="preserve">              </w:t>
      </w:r>
      <w:r w:rsidR="00F00DC6" w:rsidRPr="00594628">
        <w:rPr>
          <w:color w:val="000000"/>
        </w:rPr>
        <w:t xml:space="preserve">    </w:t>
      </w:r>
      <w:r w:rsidR="00A57C5C" w:rsidRPr="00594628">
        <w:rPr>
          <w:color w:val="000000"/>
        </w:rPr>
        <w:t xml:space="preserve">  </w:t>
      </w:r>
      <w:r w:rsidRPr="00594628">
        <w:rPr>
          <w:color w:val="000000"/>
        </w:rPr>
        <w:t xml:space="preserve"> Lėšos už paslaugas apmokėti – </w:t>
      </w:r>
      <w:r w:rsidR="00894C3A">
        <w:rPr>
          <w:color w:val="000000"/>
        </w:rPr>
        <w:t>7861,52</w:t>
      </w:r>
      <w:r w:rsidRPr="00594628">
        <w:rPr>
          <w:color w:val="000000"/>
        </w:rPr>
        <w:t xml:space="preserve"> </w:t>
      </w:r>
      <w:proofErr w:type="spellStart"/>
      <w:r w:rsidRPr="00594628">
        <w:rPr>
          <w:color w:val="000000"/>
        </w:rPr>
        <w:t>Eur</w:t>
      </w:r>
      <w:proofErr w:type="spellEnd"/>
      <w:r w:rsidRPr="00594628">
        <w:rPr>
          <w:color w:val="000000"/>
        </w:rPr>
        <w:t>.</w:t>
      </w:r>
    </w:p>
    <w:p w:rsidR="00894C3A" w:rsidRDefault="00894C3A" w:rsidP="007F0AFB">
      <w:pPr>
        <w:pStyle w:val="Pagrindinistekstas"/>
        <w:rPr>
          <w:color w:val="000000"/>
        </w:rPr>
      </w:pPr>
      <w:r>
        <w:rPr>
          <w:color w:val="000000"/>
        </w:rPr>
        <w:t xml:space="preserve">                      </w:t>
      </w:r>
      <w:proofErr w:type="spellStart"/>
      <w:r>
        <w:rPr>
          <w:color w:val="000000"/>
        </w:rPr>
        <w:t>Soc</w:t>
      </w:r>
      <w:proofErr w:type="spellEnd"/>
      <w:r>
        <w:rPr>
          <w:color w:val="000000"/>
        </w:rPr>
        <w:t>. riziką patiriančių šeimų vaikams –2915,26</w:t>
      </w:r>
      <w:r w:rsidR="00313950">
        <w:rPr>
          <w:color w:val="000000"/>
        </w:rPr>
        <w:t xml:space="preserve"> </w:t>
      </w:r>
      <w:proofErr w:type="spellStart"/>
      <w:r w:rsidR="00313950">
        <w:rPr>
          <w:color w:val="000000"/>
        </w:rPr>
        <w:t>Eur</w:t>
      </w:r>
      <w:proofErr w:type="spellEnd"/>
      <w:r w:rsidR="00313950">
        <w:rPr>
          <w:color w:val="000000"/>
        </w:rPr>
        <w:t>. (prekės užsakytos, bet neapmokėtos)</w:t>
      </w:r>
    </w:p>
    <w:p w:rsidR="00F81FDF" w:rsidRPr="00746C9B" w:rsidRDefault="00330F30" w:rsidP="00F81FDF">
      <w:pPr>
        <w:rPr>
          <w:color w:val="000000"/>
        </w:rPr>
      </w:pPr>
      <w:r>
        <w:rPr>
          <w:color w:val="000000"/>
        </w:rPr>
        <w:lastRenderedPageBreak/>
        <w:t xml:space="preserve">               </w:t>
      </w:r>
      <w:r w:rsidR="004551B9">
        <w:rPr>
          <w:color w:val="000000"/>
        </w:rPr>
        <w:t xml:space="preserve">   </w:t>
      </w:r>
      <w:r w:rsidR="00A04613">
        <w:rPr>
          <w:color w:val="000000"/>
        </w:rPr>
        <w:t xml:space="preserve">   </w:t>
      </w:r>
      <w:r w:rsidR="003C5B2C">
        <w:rPr>
          <w:color w:val="000000"/>
        </w:rPr>
        <w:t>TUM projekto</w:t>
      </w:r>
      <w:r w:rsidR="00A04613">
        <w:rPr>
          <w:color w:val="000000"/>
        </w:rPr>
        <w:t xml:space="preserve"> vykdymui </w:t>
      </w:r>
      <w:r w:rsidR="004551B9">
        <w:rPr>
          <w:color w:val="000000"/>
        </w:rPr>
        <w:t xml:space="preserve">skirtos lėšos </w:t>
      </w:r>
      <w:r w:rsidR="00A04613">
        <w:rPr>
          <w:color w:val="000000"/>
        </w:rPr>
        <w:t xml:space="preserve">– </w:t>
      </w:r>
      <w:r w:rsidR="00643550">
        <w:rPr>
          <w:color w:val="000000"/>
        </w:rPr>
        <w:t>8248,50</w:t>
      </w:r>
      <w:r w:rsidR="00A04613">
        <w:rPr>
          <w:color w:val="000000"/>
        </w:rPr>
        <w:t xml:space="preserve"> </w:t>
      </w:r>
      <w:proofErr w:type="spellStart"/>
      <w:r w:rsidR="00A04613">
        <w:rPr>
          <w:color w:val="000000"/>
        </w:rPr>
        <w:t>Eur</w:t>
      </w:r>
      <w:proofErr w:type="spellEnd"/>
      <w:r w:rsidR="00A04613">
        <w:rPr>
          <w:color w:val="000000"/>
        </w:rPr>
        <w:t>.</w:t>
      </w:r>
    </w:p>
    <w:p w:rsidR="009C4784" w:rsidRDefault="007F0AFB" w:rsidP="0099009A">
      <w:pPr>
        <w:pStyle w:val="Pagrindinistekstas"/>
        <w:rPr>
          <w:b/>
          <w:color w:val="000000"/>
        </w:rPr>
      </w:pPr>
      <w:r>
        <w:rPr>
          <w:b/>
          <w:color w:val="000000"/>
        </w:rPr>
        <w:t>13. Infor</w:t>
      </w:r>
      <w:r w:rsidR="00496DE0">
        <w:rPr>
          <w:b/>
          <w:color w:val="000000"/>
        </w:rPr>
        <w:t xml:space="preserve">macija apie </w:t>
      </w:r>
      <w:r w:rsidR="005174F2">
        <w:rPr>
          <w:b/>
          <w:color w:val="000000"/>
        </w:rPr>
        <w:t>f</w:t>
      </w:r>
      <w:r>
        <w:rPr>
          <w:b/>
          <w:color w:val="000000"/>
        </w:rPr>
        <w:t>inansavimo sumas ( pastaba Nr.P12</w:t>
      </w:r>
      <w:r w:rsidR="00496DE0">
        <w:rPr>
          <w:b/>
          <w:color w:val="000000"/>
        </w:rPr>
        <w:t>)</w:t>
      </w:r>
    </w:p>
    <w:p w:rsidR="00F81FDF" w:rsidRDefault="00496DE0" w:rsidP="00D260D5">
      <w:pPr>
        <w:pStyle w:val="Pagrindinistekstas"/>
        <w:rPr>
          <w:color w:val="000000"/>
        </w:rPr>
      </w:pPr>
      <w:r w:rsidRPr="00496DE0">
        <w:rPr>
          <w:color w:val="000000"/>
        </w:rPr>
        <w:t>Lentelė apie finansavimo sumų pagal šaltinį, tikslinę paskirtį ir jų pokyči</w:t>
      </w:r>
      <w:r w:rsidR="004260B6">
        <w:rPr>
          <w:color w:val="000000"/>
        </w:rPr>
        <w:t>u</w:t>
      </w:r>
      <w:r w:rsidRPr="00496DE0">
        <w:rPr>
          <w:color w:val="000000"/>
        </w:rPr>
        <w:t xml:space="preserve">s prie ataskaitinį laikotarpį  </w:t>
      </w:r>
      <w:r w:rsidRPr="00033796">
        <w:rPr>
          <w:b/>
          <w:color w:val="000000"/>
        </w:rPr>
        <w:t>( 20-ojo VSAFAS 4 priedas )</w:t>
      </w:r>
      <w:r w:rsidRPr="00496DE0">
        <w:rPr>
          <w:color w:val="000000"/>
        </w:rPr>
        <w:t xml:space="preserve"> pridedama</w:t>
      </w:r>
      <w:r>
        <w:rPr>
          <w:color w:val="000000"/>
        </w:rPr>
        <w:t>.</w:t>
      </w:r>
    </w:p>
    <w:p w:rsidR="00466841" w:rsidRPr="00466841" w:rsidRDefault="00B10257" w:rsidP="00D260D5">
      <w:pPr>
        <w:pStyle w:val="Pagrindinistekstas"/>
        <w:rPr>
          <w:color w:val="000000"/>
        </w:rPr>
      </w:pPr>
      <w:r>
        <w:rPr>
          <w:color w:val="000000"/>
        </w:rPr>
        <w:t>Informacija apie per ataskaitinį laikotarpį gautą finansinę ir nefinansinę paramą  (pastaba Nr.P12) (lentelė pridedama)</w:t>
      </w:r>
    </w:p>
    <w:p w:rsidR="00EB036E" w:rsidRPr="00EB036E" w:rsidRDefault="00466841" w:rsidP="00D260D5">
      <w:pPr>
        <w:pStyle w:val="Pagrindinistekstas"/>
        <w:rPr>
          <w:b/>
          <w:color w:val="000000"/>
        </w:rPr>
      </w:pPr>
      <w:r>
        <w:rPr>
          <w:b/>
          <w:color w:val="000000"/>
        </w:rPr>
        <w:t xml:space="preserve"> 14. </w:t>
      </w:r>
      <w:r w:rsidR="00EB036E" w:rsidRPr="00EB036E">
        <w:rPr>
          <w:b/>
          <w:color w:val="000000"/>
        </w:rPr>
        <w:t>Gautos finansavimo sumos:</w:t>
      </w:r>
    </w:p>
    <w:p w:rsidR="00EB036E" w:rsidRPr="003E6418" w:rsidRDefault="00EB036E" w:rsidP="00D260D5">
      <w:pPr>
        <w:pStyle w:val="Pagrindinistekstas"/>
        <w:rPr>
          <w:color w:val="000000"/>
        </w:rPr>
      </w:pPr>
      <w:r w:rsidRPr="00AF4555">
        <w:rPr>
          <w:b/>
          <w:color w:val="000000"/>
        </w:rPr>
        <w:t>Valstybės biudžeto lėšos</w:t>
      </w:r>
      <w:r>
        <w:rPr>
          <w:color w:val="000000"/>
        </w:rPr>
        <w:t xml:space="preserve"> </w:t>
      </w:r>
      <w:r w:rsidRPr="003E6418">
        <w:rPr>
          <w:color w:val="000000"/>
        </w:rPr>
        <w:t xml:space="preserve">– nepiniginiam turtui – </w:t>
      </w:r>
      <w:r w:rsidR="00E6272E">
        <w:rPr>
          <w:color w:val="000000"/>
        </w:rPr>
        <w:t xml:space="preserve">60357,93 </w:t>
      </w:r>
      <w:proofErr w:type="spellStart"/>
      <w:r w:rsidRPr="003E6418">
        <w:rPr>
          <w:color w:val="000000"/>
        </w:rPr>
        <w:t>Eur</w:t>
      </w:r>
      <w:proofErr w:type="spellEnd"/>
      <w:r w:rsidRPr="003E6418">
        <w:rPr>
          <w:color w:val="000000"/>
        </w:rPr>
        <w:t>.;</w:t>
      </w:r>
    </w:p>
    <w:p w:rsidR="00EB036E" w:rsidRPr="003E6418" w:rsidRDefault="00EB036E" w:rsidP="00D260D5">
      <w:pPr>
        <w:pStyle w:val="Pagrindinistekstas"/>
        <w:rPr>
          <w:color w:val="000000"/>
        </w:rPr>
      </w:pPr>
      <w:r w:rsidRPr="003E6418">
        <w:rPr>
          <w:color w:val="000000"/>
        </w:rPr>
        <w:t xml:space="preserve">                                         </w:t>
      </w:r>
      <w:r w:rsidR="00A00575" w:rsidRPr="003E6418">
        <w:rPr>
          <w:color w:val="000000"/>
        </w:rPr>
        <w:t xml:space="preserve">  </w:t>
      </w:r>
      <w:r w:rsidRPr="003E6418">
        <w:rPr>
          <w:color w:val="000000"/>
        </w:rPr>
        <w:t xml:space="preserve"> kitoms išlaidoms kompensuoti – </w:t>
      </w:r>
      <w:r w:rsidR="00E6272E">
        <w:rPr>
          <w:color w:val="000000"/>
        </w:rPr>
        <w:t>2086983,51</w:t>
      </w:r>
      <w:r w:rsidR="003E6418" w:rsidRPr="003E6418">
        <w:rPr>
          <w:color w:val="000000"/>
        </w:rPr>
        <w:t xml:space="preserve"> </w:t>
      </w:r>
      <w:proofErr w:type="spellStart"/>
      <w:r w:rsidRPr="003E6418">
        <w:rPr>
          <w:color w:val="000000"/>
        </w:rPr>
        <w:t>Eur</w:t>
      </w:r>
      <w:proofErr w:type="spellEnd"/>
      <w:r w:rsidRPr="003E6418">
        <w:rPr>
          <w:color w:val="000000"/>
        </w:rPr>
        <w:t>.;</w:t>
      </w:r>
    </w:p>
    <w:p w:rsidR="00EB036E" w:rsidRDefault="00EB036E" w:rsidP="00D260D5">
      <w:pPr>
        <w:pStyle w:val="Pagrindinistekstas"/>
        <w:rPr>
          <w:color w:val="000000"/>
        </w:rPr>
      </w:pPr>
      <w:r w:rsidRPr="003E6418">
        <w:rPr>
          <w:color w:val="000000"/>
        </w:rPr>
        <w:t xml:space="preserve">                                         </w:t>
      </w:r>
      <w:r w:rsidR="00A00575" w:rsidRPr="003E6418">
        <w:rPr>
          <w:color w:val="000000"/>
        </w:rPr>
        <w:t xml:space="preserve"> </w:t>
      </w:r>
      <w:r w:rsidRPr="003E6418">
        <w:rPr>
          <w:color w:val="000000"/>
        </w:rPr>
        <w:t xml:space="preserve">  </w:t>
      </w:r>
      <w:r w:rsidRPr="00DC7365">
        <w:rPr>
          <w:color w:val="000000"/>
        </w:rPr>
        <w:t xml:space="preserve">nemokamai gautas turtas – </w:t>
      </w:r>
      <w:r w:rsidR="00E6272E">
        <w:rPr>
          <w:color w:val="000000"/>
        </w:rPr>
        <w:t>4958,92</w:t>
      </w:r>
      <w:r w:rsidRPr="00DC7365">
        <w:rPr>
          <w:color w:val="000000"/>
        </w:rPr>
        <w:t xml:space="preserve"> </w:t>
      </w:r>
      <w:proofErr w:type="spellStart"/>
      <w:r w:rsidRPr="00DC7365">
        <w:rPr>
          <w:color w:val="000000"/>
        </w:rPr>
        <w:t>Eur</w:t>
      </w:r>
      <w:proofErr w:type="spellEnd"/>
      <w:r w:rsidRPr="00DC7365">
        <w:rPr>
          <w:color w:val="000000"/>
        </w:rPr>
        <w:t>.</w:t>
      </w:r>
    </w:p>
    <w:p w:rsidR="00110967" w:rsidRDefault="00110967" w:rsidP="00D260D5">
      <w:pPr>
        <w:pStyle w:val="Pagrindinistekstas"/>
        <w:rPr>
          <w:color w:val="000000"/>
        </w:rPr>
      </w:pPr>
      <w:r>
        <w:rPr>
          <w:color w:val="000000"/>
        </w:rPr>
        <w:t xml:space="preserve">Lėšos gautos iš: Biržų rajono savivaldybės iždo </w:t>
      </w:r>
      <w:r>
        <w:rPr>
          <w:color w:val="000000"/>
        </w:rPr>
        <w:softHyphen/>
        <w:t>-</w:t>
      </w:r>
      <w:r w:rsidR="00E6272E">
        <w:rPr>
          <w:color w:val="000000"/>
        </w:rPr>
        <w:t>2033330,00</w:t>
      </w:r>
      <w:r w:rsidR="00AF4555">
        <w:rPr>
          <w:color w:val="000000"/>
        </w:rPr>
        <w:t xml:space="preserve"> </w:t>
      </w:r>
      <w:proofErr w:type="spellStart"/>
      <w:r w:rsidR="00AF4555">
        <w:rPr>
          <w:color w:val="000000"/>
        </w:rPr>
        <w:t>Eur</w:t>
      </w:r>
      <w:proofErr w:type="spellEnd"/>
      <w:r w:rsidR="00AF4555">
        <w:rPr>
          <w:color w:val="000000"/>
        </w:rPr>
        <w:t>.;</w:t>
      </w:r>
    </w:p>
    <w:p w:rsidR="00AF4555" w:rsidRPr="00DC7365" w:rsidRDefault="00AF4555" w:rsidP="00D260D5">
      <w:pPr>
        <w:pStyle w:val="Pagrindinistekstas"/>
        <w:rPr>
          <w:color w:val="000000"/>
        </w:rPr>
      </w:pPr>
      <w:r>
        <w:rPr>
          <w:color w:val="000000"/>
        </w:rPr>
        <w:t xml:space="preserve">                          </w:t>
      </w:r>
      <w:r w:rsidRPr="00DC7365">
        <w:rPr>
          <w:color w:val="000000"/>
        </w:rPr>
        <w:t xml:space="preserve">Biržų rajono savivaldybės administracijos – </w:t>
      </w:r>
      <w:r w:rsidR="00E6272E">
        <w:rPr>
          <w:color w:val="000000"/>
        </w:rPr>
        <w:t>109276,72</w:t>
      </w:r>
      <w:r w:rsidRPr="00DC7365">
        <w:rPr>
          <w:color w:val="000000"/>
        </w:rPr>
        <w:t xml:space="preserve">  </w:t>
      </w:r>
      <w:proofErr w:type="spellStart"/>
      <w:r w:rsidRPr="00DC7365">
        <w:rPr>
          <w:color w:val="000000"/>
        </w:rPr>
        <w:t>Eur</w:t>
      </w:r>
      <w:proofErr w:type="spellEnd"/>
      <w:r w:rsidRPr="00DC7365">
        <w:rPr>
          <w:color w:val="000000"/>
        </w:rPr>
        <w:t>.;</w:t>
      </w:r>
    </w:p>
    <w:p w:rsidR="00AF4555" w:rsidRDefault="003007F0" w:rsidP="00D260D5">
      <w:pPr>
        <w:pStyle w:val="Pagrindinistekstas"/>
        <w:rPr>
          <w:color w:val="000000"/>
        </w:rPr>
      </w:pPr>
      <w:r w:rsidRPr="00DC7365">
        <w:rPr>
          <w:color w:val="000000"/>
        </w:rPr>
        <w:t xml:space="preserve">                          </w:t>
      </w:r>
      <w:r w:rsidR="00AF4555">
        <w:rPr>
          <w:color w:val="000000"/>
        </w:rPr>
        <w:t xml:space="preserve">Nacionalinės mokėjimo agentūros prie ŽŪM – </w:t>
      </w:r>
      <w:r w:rsidR="00E6272E">
        <w:rPr>
          <w:color w:val="000000"/>
        </w:rPr>
        <w:t>3336,25</w:t>
      </w:r>
      <w:r w:rsidR="00AF4555">
        <w:rPr>
          <w:color w:val="000000"/>
        </w:rPr>
        <w:t xml:space="preserve"> </w:t>
      </w:r>
      <w:proofErr w:type="spellStart"/>
      <w:r w:rsidR="00AF4555">
        <w:rPr>
          <w:color w:val="000000"/>
        </w:rPr>
        <w:t>Eur</w:t>
      </w:r>
      <w:proofErr w:type="spellEnd"/>
      <w:r w:rsidR="00AF4555">
        <w:rPr>
          <w:color w:val="000000"/>
        </w:rPr>
        <w:t>.</w:t>
      </w:r>
      <w:r w:rsidR="00B95326">
        <w:rPr>
          <w:color w:val="000000"/>
        </w:rPr>
        <w:t xml:space="preserve"> </w:t>
      </w:r>
      <w:r w:rsidR="00B95326" w:rsidRPr="003E6418">
        <w:t>( vaisių ir daržovių programos mokiniams vykdymui)</w:t>
      </w:r>
      <w:r w:rsidR="00B95326">
        <w:t>;</w:t>
      </w:r>
    </w:p>
    <w:p w:rsidR="00DC7365" w:rsidRDefault="00DC7365" w:rsidP="00D260D5">
      <w:pPr>
        <w:pStyle w:val="Pagrindinistekstas"/>
        <w:rPr>
          <w:color w:val="000000"/>
        </w:rPr>
      </w:pPr>
      <w:r>
        <w:rPr>
          <w:color w:val="000000"/>
        </w:rPr>
        <w:t xml:space="preserve">     </w:t>
      </w:r>
      <w:r w:rsidR="00E6272E">
        <w:rPr>
          <w:color w:val="000000"/>
        </w:rPr>
        <w:t xml:space="preserve">                     Nacionalinis</w:t>
      </w:r>
      <w:r>
        <w:rPr>
          <w:color w:val="000000"/>
        </w:rPr>
        <w:t xml:space="preserve"> </w:t>
      </w:r>
      <w:r w:rsidR="00E6272E">
        <w:rPr>
          <w:color w:val="000000"/>
        </w:rPr>
        <w:t>egzaminų centras</w:t>
      </w:r>
      <w:r>
        <w:rPr>
          <w:color w:val="000000"/>
        </w:rPr>
        <w:t xml:space="preserve"> –</w:t>
      </w:r>
      <w:r w:rsidR="00E6272E">
        <w:rPr>
          <w:color w:val="000000"/>
        </w:rPr>
        <w:t>1398,47</w:t>
      </w:r>
      <w:r>
        <w:rPr>
          <w:color w:val="000000"/>
        </w:rPr>
        <w:t xml:space="preserve"> </w:t>
      </w:r>
      <w:proofErr w:type="spellStart"/>
      <w:r>
        <w:rPr>
          <w:color w:val="000000"/>
        </w:rPr>
        <w:t>Eur</w:t>
      </w:r>
      <w:proofErr w:type="spellEnd"/>
      <w:r>
        <w:rPr>
          <w:color w:val="000000"/>
        </w:rPr>
        <w:t>.</w:t>
      </w:r>
    </w:p>
    <w:p w:rsidR="00A93474" w:rsidRPr="003E6418" w:rsidRDefault="00A93474" w:rsidP="00D260D5">
      <w:pPr>
        <w:pStyle w:val="Pagrindinistekstas"/>
        <w:rPr>
          <w:color w:val="000000"/>
        </w:rPr>
      </w:pPr>
      <w:r>
        <w:rPr>
          <w:color w:val="000000"/>
        </w:rPr>
        <w:t xml:space="preserve">Nemokamai gautas turtas :  Biržų Rajono savivaldybės administracija – </w:t>
      </w:r>
      <w:r w:rsidR="000051C1">
        <w:rPr>
          <w:color w:val="000000"/>
        </w:rPr>
        <w:t>4958,92</w:t>
      </w:r>
      <w:r>
        <w:rPr>
          <w:color w:val="000000"/>
        </w:rPr>
        <w:t xml:space="preserve"> </w:t>
      </w:r>
      <w:proofErr w:type="spellStart"/>
      <w:r>
        <w:rPr>
          <w:color w:val="000000"/>
        </w:rPr>
        <w:t>Eur</w:t>
      </w:r>
      <w:proofErr w:type="spellEnd"/>
      <w:r>
        <w:rPr>
          <w:color w:val="000000"/>
        </w:rPr>
        <w:t xml:space="preserve">.                                           </w:t>
      </w:r>
    </w:p>
    <w:p w:rsidR="00EB036E" w:rsidRPr="003E6418" w:rsidRDefault="00EB036E" w:rsidP="00D260D5">
      <w:pPr>
        <w:pStyle w:val="Pagrindinistekstas"/>
        <w:rPr>
          <w:color w:val="000000"/>
        </w:rPr>
      </w:pPr>
      <w:r w:rsidRPr="00AC1453">
        <w:rPr>
          <w:b/>
          <w:color w:val="000000"/>
        </w:rPr>
        <w:t>Savivaldybės biudžeto lėšos</w:t>
      </w:r>
      <w:r w:rsidRPr="00AC1453">
        <w:rPr>
          <w:color w:val="000000"/>
        </w:rPr>
        <w:t xml:space="preserve"> – nepiniginis turtas – </w:t>
      </w:r>
      <w:r w:rsidR="000051C1">
        <w:rPr>
          <w:color w:val="000000"/>
        </w:rPr>
        <w:t>75727,05</w:t>
      </w:r>
      <w:r w:rsidR="00594628" w:rsidRPr="00AC1453">
        <w:rPr>
          <w:color w:val="000000"/>
        </w:rPr>
        <w:t xml:space="preserve"> </w:t>
      </w:r>
      <w:proofErr w:type="spellStart"/>
      <w:r w:rsidRPr="00AC1453">
        <w:rPr>
          <w:color w:val="000000"/>
        </w:rPr>
        <w:t>Eur</w:t>
      </w:r>
      <w:proofErr w:type="spellEnd"/>
      <w:r w:rsidRPr="00AC1453">
        <w:rPr>
          <w:color w:val="000000"/>
        </w:rPr>
        <w:t>.</w:t>
      </w:r>
      <w:r w:rsidR="00A00575" w:rsidRPr="00AC1453">
        <w:rPr>
          <w:color w:val="000000"/>
        </w:rPr>
        <w:t>;</w:t>
      </w:r>
    </w:p>
    <w:p w:rsidR="00EC7AC7" w:rsidRDefault="00EB036E" w:rsidP="00D260D5">
      <w:pPr>
        <w:pStyle w:val="Pagrindinistekstas"/>
        <w:rPr>
          <w:color w:val="000000"/>
        </w:rPr>
      </w:pPr>
      <w:r w:rsidRPr="003E6418">
        <w:rPr>
          <w:color w:val="000000"/>
        </w:rPr>
        <w:t xml:space="preserve">                </w:t>
      </w:r>
      <w:r w:rsidR="00A00575" w:rsidRPr="003E6418">
        <w:rPr>
          <w:color w:val="000000"/>
        </w:rPr>
        <w:t xml:space="preserve">                               </w:t>
      </w:r>
      <w:r w:rsidRPr="003E6418">
        <w:rPr>
          <w:color w:val="000000"/>
        </w:rPr>
        <w:t xml:space="preserve">  </w:t>
      </w:r>
      <w:r w:rsidR="00ED2BE2" w:rsidRPr="003E6418">
        <w:rPr>
          <w:color w:val="000000"/>
        </w:rPr>
        <w:t>k</w:t>
      </w:r>
      <w:r w:rsidRPr="003E6418">
        <w:rPr>
          <w:color w:val="000000"/>
        </w:rPr>
        <w:t xml:space="preserve">itoms išlaidoms kompensuoti – </w:t>
      </w:r>
      <w:r w:rsidR="000051C1">
        <w:rPr>
          <w:color w:val="000000"/>
        </w:rPr>
        <w:t>1114062,96</w:t>
      </w:r>
      <w:r w:rsidRPr="003E6418">
        <w:rPr>
          <w:color w:val="000000"/>
        </w:rPr>
        <w:t xml:space="preserve"> </w:t>
      </w:r>
      <w:proofErr w:type="spellStart"/>
      <w:r w:rsidRPr="003E6418">
        <w:rPr>
          <w:color w:val="000000"/>
        </w:rPr>
        <w:t>Eur</w:t>
      </w:r>
      <w:proofErr w:type="spellEnd"/>
      <w:r w:rsidRPr="003E6418">
        <w:rPr>
          <w:color w:val="000000"/>
        </w:rPr>
        <w:t>.</w:t>
      </w:r>
    </w:p>
    <w:p w:rsidR="00594628" w:rsidRDefault="00594628" w:rsidP="00D260D5">
      <w:pPr>
        <w:pStyle w:val="Pagrindinistekstas"/>
        <w:rPr>
          <w:color w:val="000000"/>
        </w:rPr>
      </w:pPr>
      <w:r>
        <w:rPr>
          <w:color w:val="000000"/>
        </w:rPr>
        <w:t xml:space="preserve">                                                 nemokamai gautas turtas – </w:t>
      </w:r>
      <w:r w:rsidR="000051C1">
        <w:rPr>
          <w:color w:val="000000"/>
        </w:rPr>
        <w:t>0,00</w:t>
      </w:r>
      <w:r>
        <w:rPr>
          <w:color w:val="000000"/>
        </w:rPr>
        <w:t xml:space="preserve"> </w:t>
      </w:r>
      <w:proofErr w:type="spellStart"/>
      <w:r>
        <w:rPr>
          <w:color w:val="000000"/>
        </w:rPr>
        <w:t>Eur</w:t>
      </w:r>
      <w:proofErr w:type="spellEnd"/>
      <w:r>
        <w:rPr>
          <w:color w:val="000000"/>
        </w:rPr>
        <w:t>.;</w:t>
      </w:r>
    </w:p>
    <w:p w:rsidR="00A93474" w:rsidRDefault="00A93474" w:rsidP="00D260D5">
      <w:pPr>
        <w:pStyle w:val="Pagrindinistekstas"/>
        <w:rPr>
          <w:color w:val="000000"/>
        </w:rPr>
      </w:pPr>
      <w:r>
        <w:rPr>
          <w:color w:val="000000"/>
        </w:rPr>
        <w:t>Lėšos gautos</w:t>
      </w:r>
      <w:r w:rsidR="00ED111F">
        <w:rPr>
          <w:color w:val="000000"/>
        </w:rPr>
        <w:t xml:space="preserve"> iš Biržų rajono savivaldybės iž</w:t>
      </w:r>
      <w:r>
        <w:rPr>
          <w:color w:val="000000"/>
        </w:rPr>
        <w:t xml:space="preserve">do </w:t>
      </w:r>
      <w:r w:rsidR="000051C1">
        <w:rPr>
          <w:color w:val="000000"/>
        </w:rPr>
        <w:t>1188290,01</w:t>
      </w:r>
      <w:r>
        <w:rPr>
          <w:color w:val="000000"/>
        </w:rPr>
        <w:t xml:space="preserve"> </w:t>
      </w:r>
      <w:proofErr w:type="spellStart"/>
      <w:r>
        <w:rPr>
          <w:color w:val="000000"/>
        </w:rPr>
        <w:t>Eur</w:t>
      </w:r>
      <w:proofErr w:type="spellEnd"/>
      <w:r>
        <w:rPr>
          <w:color w:val="000000"/>
        </w:rPr>
        <w:t>.</w:t>
      </w:r>
    </w:p>
    <w:p w:rsidR="00A93474" w:rsidRDefault="00A93474" w:rsidP="00D260D5">
      <w:pPr>
        <w:pStyle w:val="Pagrindinistekstas"/>
        <w:rPr>
          <w:color w:val="000000"/>
        </w:rPr>
      </w:pPr>
      <w:r>
        <w:rPr>
          <w:color w:val="000000"/>
        </w:rPr>
        <w:t xml:space="preserve">Lėšos gautos iš Biržų rajono savivaldybės administracijos – </w:t>
      </w:r>
      <w:r w:rsidR="000051C1">
        <w:rPr>
          <w:color w:val="000000"/>
        </w:rPr>
        <w:t>150</w:t>
      </w:r>
      <w:r>
        <w:rPr>
          <w:color w:val="000000"/>
        </w:rPr>
        <w:t xml:space="preserve">0,00 </w:t>
      </w:r>
      <w:proofErr w:type="spellStart"/>
      <w:r>
        <w:rPr>
          <w:color w:val="000000"/>
        </w:rPr>
        <w:t>Eur</w:t>
      </w:r>
      <w:proofErr w:type="spellEnd"/>
      <w:r>
        <w:rPr>
          <w:color w:val="000000"/>
        </w:rPr>
        <w:t>.</w:t>
      </w:r>
    </w:p>
    <w:p w:rsidR="00A00575" w:rsidRPr="003E6418" w:rsidRDefault="00A00575" w:rsidP="00D260D5">
      <w:pPr>
        <w:pStyle w:val="Pagrindinistekstas"/>
        <w:rPr>
          <w:color w:val="000000"/>
        </w:rPr>
      </w:pPr>
      <w:r w:rsidRPr="003D6798">
        <w:rPr>
          <w:b/>
          <w:color w:val="000000"/>
        </w:rPr>
        <w:t>ES lėšos</w:t>
      </w:r>
      <w:r w:rsidRPr="003D6798">
        <w:rPr>
          <w:color w:val="000000"/>
        </w:rPr>
        <w:t xml:space="preserve"> – </w:t>
      </w:r>
      <w:r w:rsidR="000051C1">
        <w:rPr>
          <w:color w:val="000000"/>
        </w:rPr>
        <w:t>kitoms išlaidoms kompensuoti</w:t>
      </w:r>
      <w:r w:rsidRPr="003D6798">
        <w:rPr>
          <w:color w:val="000000"/>
        </w:rPr>
        <w:t xml:space="preserve"> – </w:t>
      </w:r>
      <w:r w:rsidR="000051C1">
        <w:rPr>
          <w:color w:val="000000"/>
        </w:rPr>
        <w:t>50794,01</w:t>
      </w:r>
      <w:r w:rsidRPr="003D6798">
        <w:rPr>
          <w:color w:val="000000"/>
        </w:rPr>
        <w:t xml:space="preserve"> </w:t>
      </w:r>
      <w:proofErr w:type="spellStart"/>
      <w:r w:rsidRPr="003D6798">
        <w:rPr>
          <w:color w:val="000000"/>
        </w:rPr>
        <w:t>Eur</w:t>
      </w:r>
      <w:proofErr w:type="spellEnd"/>
      <w:r w:rsidRPr="003D6798">
        <w:rPr>
          <w:color w:val="000000"/>
        </w:rPr>
        <w:t>.</w:t>
      </w:r>
    </w:p>
    <w:p w:rsidR="00AF4555" w:rsidRDefault="00AF4555" w:rsidP="00D260D5">
      <w:pPr>
        <w:pStyle w:val="Pagrindinistekstas"/>
        <w:rPr>
          <w:color w:val="000000"/>
        </w:rPr>
      </w:pPr>
      <w:r>
        <w:rPr>
          <w:color w:val="000000"/>
        </w:rPr>
        <w:t xml:space="preserve">Lėšos gautos iš: </w:t>
      </w:r>
      <w:r w:rsidR="003D6798">
        <w:rPr>
          <w:color w:val="000000"/>
        </w:rPr>
        <w:t>Biržų rajono savivaldybės administracijos</w:t>
      </w:r>
      <w:r>
        <w:rPr>
          <w:color w:val="000000"/>
        </w:rPr>
        <w:t xml:space="preserve"> – </w:t>
      </w:r>
      <w:r w:rsidR="000051C1">
        <w:rPr>
          <w:color w:val="000000"/>
        </w:rPr>
        <w:t>23974,92</w:t>
      </w:r>
      <w:r>
        <w:rPr>
          <w:color w:val="000000"/>
        </w:rPr>
        <w:t xml:space="preserve"> </w:t>
      </w:r>
      <w:proofErr w:type="spellStart"/>
      <w:r>
        <w:rPr>
          <w:color w:val="000000"/>
        </w:rPr>
        <w:t>Eur</w:t>
      </w:r>
      <w:proofErr w:type="spellEnd"/>
      <w:r>
        <w:rPr>
          <w:color w:val="000000"/>
        </w:rPr>
        <w:t>.;</w:t>
      </w:r>
    </w:p>
    <w:p w:rsidR="00AF4555" w:rsidRDefault="00AF4555" w:rsidP="00AF4555">
      <w:pPr>
        <w:pStyle w:val="Pagrindinistekstas"/>
        <w:rPr>
          <w:color w:val="000000"/>
        </w:rPr>
      </w:pPr>
      <w:r>
        <w:rPr>
          <w:color w:val="000000"/>
        </w:rPr>
        <w:t xml:space="preserve">                           Biržų rajono savivaldybės</w:t>
      </w:r>
      <w:r w:rsidR="003D6798">
        <w:rPr>
          <w:color w:val="000000"/>
        </w:rPr>
        <w:t xml:space="preserve"> iždo </w:t>
      </w:r>
      <w:r w:rsidR="003D6798">
        <w:rPr>
          <w:color w:val="000000"/>
        </w:rPr>
        <w:softHyphen/>
        <w:t>–</w:t>
      </w:r>
      <w:r w:rsidR="000051C1">
        <w:rPr>
          <w:color w:val="000000"/>
        </w:rPr>
        <w:t>3002,87</w:t>
      </w:r>
      <w:r>
        <w:rPr>
          <w:color w:val="000000"/>
        </w:rPr>
        <w:t xml:space="preserve"> </w:t>
      </w:r>
      <w:proofErr w:type="spellStart"/>
      <w:r>
        <w:rPr>
          <w:color w:val="000000"/>
        </w:rPr>
        <w:t>Eur</w:t>
      </w:r>
      <w:proofErr w:type="spellEnd"/>
      <w:r>
        <w:rPr>
          <w:color w:val="000000"/>
        </w:rPr>
        <w:t>.</w:t>
      </w:r>
      <w:r w:rsidR="003D6798">
        <w:rPr>
          <w:color w:val="000000"/>
        </w:rPr>
        <w:t>;</w:t>
      </w:r>
    </w:p>
    <w:p w:rsidR="003D6798" w:rsidRDefault="00AF4555" w:rsidP="00D260D5">
      <w:pPr>
        <w:pStyle w:val="Pagrindinistekstas"/>
        <w:rPr>
          <w:color w:val="000000"/>
        </w:rPr>
      </w:pPr>
      <w:r>
        <w:rPr>
          <w:color w:val="000000"/>
        </w:rPr>
        <w:t xml:space="preserve">                           Nacionalinės mokėjimo agentūros prie ŽŪM – </w:t>
      </w:r>
      <w:r w:rsidR="000051C1">
        <w:rPr>
          <w:color w:val="000000"/>
        </w:rPr>
        <w:t>334</w:t>
      </w:r>
      <w:r w:rsidR="00A96B47">
        <w:rPr>
          <w:color w:val="000000"/>
        </w:rPr>
        <w:t>3</w:t>
      </w:r>
      <w:r w:rsidR="000051C1">
        <w:rPr>
          <w:color w:val="000000"/>
        </w:rPr>
        <w:t>,14</w:t>
      </w:r>
      <w:r>
        <w:rPr>
          <w:color w:val="000000"/>
        </w:rPr>
        <w:t xml:space="preserve"> </w:t>
      </w:r>
      <w:proofErr w:type="spellStart"/>
      <w:r>
        <w:rPr>
          <w:color w:val="000000"/>
        </w:rPr>
        <w:t>Eur</w:t>
      </w:r>
      <w:proofErr w:type="spellEnd"/>
      <w:r>
        <w:rPr>
          <w:color w:val="000000"/>
        </w:rPr>
        <w:t>.</w:t>
      </w:r>
      <w:r w:rsidR="00B95326" w:rsidRPr="00B95326">
        <w:t xml:space="preserve"> </w:t>
      </w:r>
      <w:r w:rsidR="00B95326" w:rsidRPr="003E6418">
        <w:t>( vaisių ir daržovių programos mokiniams vykdymui)</w:t>
      </w:r>
      <w:r w:rsidR="00B95326">
        <w:t>;</w:t>
      </w:r>
    </w:p>
    <w:p w:rsidR="003D6798" w:rsidRPr="003E6418" w:rsidRDefault="003D6798" w:rsidP="00D260D5">
      <w:pPr>
        <w:pStyle w:val="Pagrindinistekstas"/>
        <w:rPr>
          <w:color w:val="000000"/>
        </w:rPr>
      </w:pPr>
      <w:r>
        <w:rPr>
          <w:color w:val="000000"/>
        </w:rPr>
        <w:t xml:space="preserve">                          Nacionalinė švietimo agentūra –</w:t>
      </w:r>
      <w:r w:rsidR="00A96B47">
        <w:rPr>
          <w:color w:val="000000"/>
        </w:rPr>
        <w:t>20473,08</w:t>
      </w:r>
      <w:r>
        <w:rPr>
          <w:color w:val="000000"/>
        </w:rPr>
        <w:t xml:space="preserve"> </w:t>
      </w:r>
      <w:proofErr w:type="spellStart"/>
      <w:r>
        <w:rPr>
          <w:color w:val="000000"/>
        </w:rPr>
        <w:t>Eur</w:t>
      </w:r>
      <w:proofErr w:type="spellEnd"/>
      <w:r>
        <w:rPr>
          <w:color w:val="000000"/>
        </w:rPr>
        <w:t>.</w:t>
      </w:r>
    </w:p>
    <w:p w:rsidR="00A00575" w:rsidRPr="003E6418" w:rsidRDefault="00A00575" w:rsidP="00EC7AC7">
      <w:pPr>
        <w:pStyle w:val="Pagrindinistekstas"/>
        <w:rPr>
          <w:color w:val="000000"/>
        </w:rPr>
      </w:pPr>
      <w:r w:rsidRPr="00AF4555">
        <w:rPr>
          <w:b/>
          <w:color w:val="000000"/>
        </w:rPr>
        <w:t>Kitos lėšos</w:t>
      </w:r>
      <w:r w:rsidRPr="003E6418">
        <w:rPr>
          <w:color w:val="000000"/>
        </w:rPr>
        <w:t xml:space="preserve"> – nepiniginis turtas – </w:t>
      </w:r>
      <w:r w:rsidR="00A96B47">
        <w:rPr>
          <w:color w:val="000000"/>
        </w:rPr>
        <w:t>79,00</w:t>
      </w:r>
      <w:r w:rsidR="00D3024F" w:rsidRPr="003E6418">
        <w:rPr>
          <w:color w:val="000000"/>
        </w:rPr>
        <w:t xml:space="preserve"> </w:t>
      </w:r>
      <w:proofErr w:type="spellStart"/>
      <w:r w:rsidR="00EC7AC7" w:rsidRPr="003E6418">
        <w:rPr>
          <w:color w:val="000000"/>
        </w:rPr>
        <w:t>Eur</w:t>
      </w:r>
      <w:proofErr w:type="spellEnd"/>
      <w:r w:rsidR="00EC7AC7" w:rsidRPr="003E6418">
        <w:rPr>
          <w:color w:val="000000"/>
        </w:rPr>
        <w:t>.</w:t>
      </w:r>
    </w:p>
    <w:p w:rsidR="003E6418" w:rsidRPr="003E6418" w:rsidRDefault="003E6418" w:rsidP="003E6418">
      <w:pPr>
        <w:pStyle w:val="Pagrindinistekstas"/>
        <w:rPr>
          <w:color w:val="000000"/>
        </w:rPr>
      </w:pPr>
      <w:r w:rsidRPr="003E6418">
        <w:rPr>
          <w:color w:val="000000"/>
        </w:rPr>
        <w:t xml:space="preserve">kitoms išlaidoms kompensuoti – </w:t>
      </w:r>
      <w:r w:rsidR="00A96B47">
        <w:rPr>
          <w:color w:val="000000"/>
        </w:rPr>
        <w:t>2086,42</w:t>
      </w:r>
      <w:r w:rsidRPr="003E6418">
        <w:rPr>
          <w:color w:val="000000"/>
        </w:rPr>
        <w:t xml:space="preserve"> </w:t>
      </w:r>
      <w:proofErr w:type="spellStart"/>
      <w:r w:rsidRPr="003E6418">
        <w:rPr>
          <w:color w:val="000000"/>
        </w:rPr>
        <w:t>Eur</w:t>
      </w:r>
      <w:proofErr w:type="spellEnd"/>
      <w:r w:rsidRPr="003E6418">
        <w:rPr>
          <w:color w:val="000000"/>
        </w:rPr>
        <w:t>.;</w:t>
      </w:r>
    </w:p>
    <w:p w:rsidR="00B95326" w:rsidRDefault="00AF4555" w:rsidP="00EC7AC7">
      <w:pPr>
        <w:pStyle w:val="Pagrindinistekstas"/>
        <w:rPr>
          <w:color w:val="000000"/>
        </w:rPr>
      </w:pPr>
      <w:r>
        <w:rPr>
          <w:color w:val="000000"/>
        </w:rPr>
        <w:t xml:space="preserve">Lėšos gautos iš Valstybinės mokesčių inspekcijos – </w:t>
      </w:r>
      <w:r w:rsidR="001F18A6">
        <w:rPr>
          <w:color w:val="000000"/>
        </w:rPr>
        <w:t>1347,06</w:t>
      </w:r>
      <w:r>
        <w:rPr>
          <w:color w:val="000000"/>
        </w:rPr>
        <w:t xml:space="preserve"> </w:t>
      </w:r>
      <w:proofErr w:type="spellStart"/>
      <w:r>
        <w:rPr>
          <w:color w:val="000000"/>
        </w:rPr>
        <w:t>Eur</w:t>
      </w:r>
      <w:proofErr w:type="spellEnd"/>
      <w:r>
        <w:rPr>
          <w:color w:val="000000"/>
        </w:rPr>
        <w:t>.</w:t>
      </w:r>
    </w:p>
    <w:p w:rsidR="00B95326" w:rsidRDefault="00B95326" w:rsidP="00EC7AC7">
      <w:pPr>
        <w:pStyle w:val="Pagrindinistekstas"/>
        <w:rPr>
          <w:color w:val="000000"/>
        </w:rPr>
      </w:pPr>
      <w:r>
        <w:rPr>
          <w:color w:val="000000"/>
        </w:rPr>
        <w:t>Anoniminė parama –</w:t>
      </w:r>
      <w:r w:rsidR="001F18A6">
        <w:rPr>
          <w:color w:val="000000"/>
        </w:rPr>
        <w:t>739,36</w:t>
      </w:r>
      <w:r>
        <w:rPr>
          <w:color w:val="000000"/>
        </w:rPr>
        <w:t xml:space="preserve"> </w:t>
      </w:r>
      <w:proofErr w:type="spellStart"/>
      <w:r>
        <w:rPr>
          <w:color w:val="000000"/>
        </w:rPr>
        <w:t>Eur</w:t>
      </w:r>
      <w:proofErr w:type="spellEnd"/>
      <w:r>
        <w:rPr>
          <w:color w:val="000000"/>
        </w:rPr>
        <w:t>.</w:t>
      </w:r>
    </w:p>
    <w:p w:rsidR="004260B6" w:rsidRPr="004E45C3" w:rsidRDefault="007F0AFB" w:rsidP="00F74440">
      <w:pPr>
        <w:pStyle w:val="Pagrindinistekstas"/>
        <w:rPr>
          <w:b/>
          <w:color w:val="000000"/>
        </w:rPr>
      </w:pPr>
      <w:r w:rsidRPr="007F0AFB">
        <w:rPr>
          <w:b/>
          <w:color w:val="000000"/>
        </w:rPr>
        <w:t>15.</w:t>
      </w:r>
      <w:r>
        <w:rPr>
          <w:color w:val="000000"/>
        </w:rPr>
        <w:t xml:space="preserve"> </w:t>
      </w:r>
      <w:r w:rsidR="00845ACB" w:rsidRPr="004E45C3">
        <w:rPr>
          <w:b/>
          <w:color w:val="000000"/>
        </w:rPr>
        <w:t>Lentelė apie Finansavimo sumų</w:t>
      </w:r>
      <w:r w:rsidR="000C705E" w:rsidRPr="004E45C3">
        <w:rPr>
          <w:b/>
          <w:color w:val="000000"/>
        </w:rPr>
        <w:t xml:space="preserve"> </w:t>
      </w:r>
      <w:r w:rsidR="00845ACB" w:rsidRPr="004E45C3">
        <w:rPr>
          <w:b/>
          <w:color w:val="000000"/>
        </w:rPr>
        <w:t>likučius (20-ojo VSAFAS 5 priedas ) pridedama.</w:t>
      </w:r>
    </w:p>
    <w:p w:rsidR="00A00575" w:rsidRPr="004E45C3" w:rsidRDefault="00B10257" w:rsidP="00F74440">
      <w:pPr>
        <w:pStyle w:val="Pagrindinistekstas"/>
        <w:rPr>
          <w:b/>
          <w:color w:val="000000"/>
        </w:rPr>
      </w:pPr>
      <w:r w:rsidRPr="00B10257">
        <w:rPr>
          <w:b/>
          <w:color w:val="000000"/>
        </w:rPr>
        <w:t>16.</w:t>
      </w:r>
      <w:r>
        <w:rPr>
          <w:color w:val="000000"/>
        </w:rPr>
        <w:t xml:space="preserve"> </w:t>
      </w:r>
      <w:r w:rsidRPr="004E45C3">
        <w:rPr>
          <w:b/>
          <w:color w:val="000000"/>
        </w:rPr>
        <w:t>Informacija apie per ataskaitinį laikotarpį gautą finansinę ir nefinansinę paramą  (pastaba Nr.P12) (lentelė pridedama).</w:t>
      </w:r>
    </w:p>
    <w:p w:rsidR="00845ACB" w:rsidRPr="007F0AFB" w:rsidRDefault="00B10257" w:rsidP="00F74440">
      <w:pPr>
        <w:pStyle w:val="Pagrindinistekstas"/>
        <w:rPr>
          <w:color w:val="000000"/>
        </w:rPr>
      </w:pPr>
      <w:r>
        <w:rPr>
          <w:b/>
          <w:color w:val="000000"/>
        </w:rPr>
        <w:t>17</w:t>
      </w:r>
      <w:r w:rsidR="007F0AFB" w:rsidRPr="007F0AFB">
        <w:rPr>
          <w:b/>
          <w:color w:val="000000"/>
        </w:rPr>
        <w:t>.</w:t>
      </w:r>
      <w:r w:rsidR="007F0AFB">
        <w:rPr>
          <w:color w:val="000000"/>
        </w:rPr>
        <w:t xml:space="preserve"> </w:t>
      </w:r>
      <w:r w:rsidR="00F87477">
        <w:rPr>
          <w:color w:val="000000"/>
        </w:rPr>
        <w:t xml:space="preserve"> </w:t>
      </w:r>
      <w:r w:rsidR="00845ACB" w:rsidRPr="00845ACB">
        <w:rPr>
          <w:b/>
          <w:color w:val="000000"/>
        </w:rPr>
        <w:t xml:space="preserve">Informacija apie </w:t>
      </w:r>
      <w:proofErr w:type="spellStart"/>
      <w:r w:rsidR="00845ACB" w:rsidRPr="00845ACB">
        <w:rPr>
          <w:b/>
          <w:color w:val="000000"/>
        </w:rPr>
        <w:t>atidėjinius</w:t>
      </w:r>
      <w:proofErr w:type="spellEnd"/>
      <w:r w:rsidR="00845ACB" w:rsidRPr="00845ACB">
        <w:rPr>
          <w:b/>
          <w:color w:val="000000"/>
        </w:rPr>
        <w:t xml:space="preserve">, neapibrėžtus įsipareigojimus, neapibrėžtąjį turtą ir </w:t>
      </w:r>
      <w:proofErr w:type="spellStart"/>
      <w:r w:rsidR="00845ACB" w:rsidRPr="00845ACB">
        <w:rPr>
          <w:b/>
          <w:color w:val="000000"/>
        </w:rPr>
        <w:t>poataskaitinius</w:t>
      </w:r>
      <w:proofErr w:type="spellEnd"/>
      <w:r w:rsidR="00845ACB" w:rsidRPr="00845ACB">
        <w:rPr>
          <w:b/>
          <w:color w:val="000000"/>
        </w:rPr>
        <w:t xml:space="preserve"> įvykius</w:t>
      </w:r>
      <w:r>
        <w:rPr>
          <w:b/>
          <w:color w:val="000000"/>
        </w:rPr>
        <w:t xml:space="preserve"> (pastaba Nr.P</w:t>
      </w:r>
      <w:r w:rsidR="00845ACB" w:rsidRPr="00845ACB">
        <w:rPr>
          <w:b/>
          <w:color w:val="000000"/>
        </w:rPr>
        <w:t>.</w:t>
      </w:r>
      <w:r>
        <w:rPr>
          <w:b/>
          <w:color w:val="000000"/>
        </w:rPr>
        <w:t>15)</w:t>
      </w:r>
    </w:p>
    <w:p w:rsidR="0099009A" w:rsidRDefault="00D129A5" w:rsidP="00A00575">
      <w:pPr>
        <w:pStyle w:val="Pagrindinistekstas"/>
        <w:ind w:left="240"/>
        <w:rPr>
          <w:color w:val="000000"/>
        </w:rPr>
      </w:pPr>
      <w:r>
        <w:rPr>
          <w:color w:val="000000"/>
        </w:rPr>
        <w:lastRenderedPageBreak/>
        <w:t xml:space="preserve">             </w:t>
      </w:r>
      <w:proofErr w:type="spellStart"/>
      <w:r w:rsidR="00B10257">
        <w:rPr>
          <w:color w:val="000000"/>
        </w:rPr>
        <w:t>Atidėjiniai</w:t>
      </w:r>
      <w:proofErr w:type="spellEnd"/>
      <w:r w:rsidR="00B10257">
        <w:rPr>
          <w:color w:val="000000"/>
        </w:rPr>
        <w:t xml:space="preserve"> pagal jų paskirtį ( lentelė pridedama).</w:t>
      </w:r>
    </w:p>
    <w:p w:rsidR="00385219" w:rsidRPr="004E45C3" w:rsidRDefault="004E45C3" w:rsidP="00385219">
      <w:pPr>
        <w:pStyle w:val="Pagrindinistekstas"/>
        <w:ind w:left="240"/>
        <w:rPr>
          <w:color w:val="000000"/>
        </w:rPr>
      </w:pPr>
      <w:r>
        <w:rPr>
          <w:color w:val="000000"/>
        </w:rPr>
        <w:t xml:space="preserve">             </w:t>
      </w:r>
      <w:proofErr w:type="spellStart"/>
      <w:r w:rsidRPr="004E45C3">
        <w:rPr>
          <w:color w:val="000000"/>
        </w:rPr>
        <w:t>Atidėjiniai</w:t>
      </w:r>
      <w:proofErr w:type="spellEnd"/>
      <w:r w:rsidR="00385219" w:rsidRPr="004E45C3">
        <w:rPr>
          <w:color w:val="000000"/>
        </w:rPr>
        <w:t xml:space="preserve"> biudžeto  lėšos</w:t>
      </w:r>
      <w:r w:rsidR="00B95326">
        <w:rPr>
          <w:color w:val="000000"/>
        </w:rPr>
        <w:t xml:space="preserve"> –</w:t>
      </w:r>
      <w:r w:rsidRPr="004E45C3">
        <w:rPr>
          <w:color w:val="000000"/>
        </w:rPr>
        <w:t xml:space="preserve"> </w:t>
      </w:r>
      <w:r w:rsidR="00A03089">
        <w:rPr>
          <w:color w:val="000000"/>
        </w:rPr>
        <w:t>44316,40</w:t>
      </w:r>
      <w:r w:rsidR="00385219" w:rsidRPr="004E45C3">
        <w:rPr>
          <w:color w:val="000000"/>
        </w:rPr>
        <w:t xml:space="preserve"> </w:t>
      </w:r>
      <w:proofErr w:type="spellStart"/>
      <w:r w:rsidR="00385219" w:rsidRPr="004E45C3">
        <w:rPr>
          <w:color w:val="000000"/>
        </w:rPr>
        <w:t>Eur</w:t>
      </w:r>
      <w:proofErr w:type="spellEnd"/>
      <w:r w:rsidR="00385219" w:rsidRPr="004E45C3">
        <w:rPr>
          <w:color w:val="000000"/>
        </w:rPr>
        <w:t>. ,</w:t>
      </w:r>
    </w:p>
    <w:p w:rsidR="00385219" w:rsidRPr="007C3B9E" w:rsidRDefault="004E45C3" w:rsidP="004E45C3">
      <w:pPr>
        <w:pStyle w:val="Pagrindinistekstas"/>
        <w:ind w:left="240"/>
        <w:rPr>
          <w:color w:val="000000"/>
        </w:rPr>
      </w:pPr>
      <w:r>
        <w:rPr>
          <w:color w:val="000000"/>
        </w:rPr>
        <w:t xml:space="preserve">             </w:t>
      </w:r>
      <w:proofErr w:type="spellStart"/>
      <w:r>
        <w:rPr>
          <w:color w:val="000000"/>
        </w:rPr>
        <w:t>Atidėjiniai</w:t>
      </w:r>
      <w:proofErr w:type="spellEnd"/>
      <w:r>
        <w:rPr>
          <w:color w:val="000000"/>
        </w:rPr>
        <w:t xml:space="preserve"> </w:t>
      </w:r>
      <w:r w:rsidR="00385219" w:rsidRPr="004E45C3">
        <w:rPr>
          <w:color w:val="000000"/>
        </w:rPr>
        <w:t xml:space="preserve"> MK lėšos – </w:t>
      </w:r>
      <w:r w:rsidR="00A03089">
        <w:rPr>
          <w:color w:val="000000"/>
        </w:rPr>
        <w:t>36224,76</w:t>
      </w:r>
      <w:r w:rsidR="00385219" w:rsidRPr="004E45C3">
        <w:rPr>
          <w:color w:val="000000"/>
        </w:rPr>
        <w:t xml:space="preserve">  </w:t>
      </w:r>
      <w:proofErr w:type="spellStart"/>
      <w:r w:rsidR="00385219" w:rsidRPr="004E45C3">
        <w:rPr>
          <w:color w:val="000000"/>
        </w:rPr>
        <w:t>Eur</w:t>
      </w:r>
      <w:proofErr w:type="spellEnd"/>
      <w:r w:rsidR="00385219" w:rsidRPr="004E45C3">
        <w:rPr>
          <w:color w:val="000000"/>
        </w:rPr>
        <w:t>. ,</w:t>
      </w:r>
    </w:p>
    <w:p w:rsidR="00A00575" w:rsidRDefault="00F74440" w:rsidP="007F0AFB">
      <w:pPr>
        <w:pStyle w:val="Pagrindinistekstas"/>
        <w:rPr>
          <w:b/>
          <w:color w:val="000000"/>
        </w:rPr>
      </w:pPr>
      <w:r>
        <w:rPr>
          <w:b/>
          <w:color w:val="000000"/>
        </w:rPr>
        <w:t xml:space="preserve"> </w:t>
      </w:r>
      <w:r w:rsidR="00B10257">
        <w:rPr>
          <w:b/>
          <w:color w:val="000000"/>
        </w:rPr>
        <w:t>18</w:t>
      </w:r>
      <w:r w:rsidR="007F0AFB">
        <w:rPr>
          <w:b/>
          <w:color w:val="000000"/>
        </w:rPr>
        <w:t>.</w:t>
      </w:r>
      <w:r w:rsidR="00CA4F76">
        <w:rPr>
          <w:b/>
          <w:color w:val="000000"/>
        </w:rPr>
        <w:t xml:space="preserve"> </w:t>
      </w:r>
      <w:r w:rsidR="002C3857" w:rsidRPr="002C3857">
        <w:rPr>
          <w:b/>
          <w:color w:val="000000"/>
        </w:rPr>
        <w:t>Mokykla finansinės nuomos (lizingo) sutarčių neturi.</w:t>
      </w:r>
    </w:p>
    <w:p w:rsidR="00CA4F76" w:rsidRDefault="004260B6" w:rsidP="007F0AFB">
      <w:pPr>
        <w:pStyle w:val="Pagrindinistekstas"/>
        <w:rPr>
          <w:b/>
        </w:rPr>
      </w:pPr>
      <w:r>
        <w:rPr>
          <w:b/>
        </w:rPr>
        <w:t xml:space="preserve"> </w:t>
      </w:r>
      <w:r w:rsidR="00B10257" w:rsidRPr="005559AA">
        <w:rPr>
          <w:b/>
        </w:rPr>
        <w:t>19</w:t>
      </w:r>
      <w:r w:rsidR="007F0AFB" w:rsidRPr="005559AA">
        <w:rPr>
          <w:b/>
        </w:rPr>
        <w:t xml:space="preserve">.  </w:t>
      </w:r>
      <w:r w:rsidR="005775D1" w:rsidRPr="005559AA">
        <w:rPr>
          <w:b/>
        </w:rPr>
        <w:t>Tiekėjams</w:t>
      </w:r>
      <w:r w:rsidR="00CA4F76" w:rsidRPr="005559AA">
        <w:rPr>
          <w:b/>
        </w:rPr>
        <w:t xml:space="preserve"> mokėtinos sumos</w:t>
      </w:r>
      <w:r w:rsidR="007F0AFB" w:rsidRPr="005559AA">
        <w:rPr>
          <w:b/>
        </w:rPr>
        <w:t xml:space="preserve"> (pastaba Nr. P</w:t>
      </w:r>
      <w:r w:rsidR="00427C6C" w:rsidRPr="005559AA">
        <w:rPr>
          <w:b/>
        </w:rPr>
        <w:t>17)</w:t>
      </w:r>
      <w:r w:rsidR="007F0AFB" w:rsidRPr="005559AA">
        <w:rPr>
          <w:b/>
        </w:rPr>
        <w:t xml:space="preserve">  </w:t>
      </w:r>
      <w:r w:rsidR="00057713" w:rsidRPr="005559AA">
        <w:rPr>
          <w:b/>
        </w:rPr>
        <w:t xml:space="preserve">  </w:t>
      </w:r>
      <w:r w:rsidR="00A03089">
        <w:rPr>
          <w:b/>
        </w:rPr>
        <w:t>16561,53</w:t>
      </w:r>
      <w:r w:rsidR="003400C3" w:rsidRPr="005559AA">
        <w:rPr>
          <w:b/>
        </w:rPr>
        <w:t xml:space="preserve"> </w:t>
      </w:r>
      <w:proofErr w:type="spellStart"/>
      <w:r w:rsidR="001356F7" w:rsidRPr="005559AA">
        <w:rPr>
          <w:b/>
        </w:rPr>
        <w:t>Eur</w:t>
      </w:r>
      <w:proofErr w:type="spellEnd"/>
      <w:r w:rsidR="001356F7" w:rsidRPr="005559AA">
        <w:rPr>
          <w:b/>
        </w:rPr>
        <w:t>.</w:t>
      </w:r>
      <w:r w:rsidRPr="005559AA">
        <w:rPr>
          <w:b/>
        </w:rPr>
        <w:t xml:space="preserve"> </w:t>
      </w:r>
      <w:r w:rsidR="00CA4F76" w:rsidRPr="005559AA">
        <w:rPr>
          <w:b/>
        </w:rPr>
        <w:t>, iš jų:</w:t>
      </w:r>
      <w:r w:rsidR="00CA4F76" w:rsidRPr="005775D1">
        <w:rPr>
          <w:b/>
        </w:rPr>
        <w:t xml:space="preserve"> </w:t>
      </w:r>
    </w:p>
    <w:p w:rsidR="00FA5317" w:rsidRPr="00FA5317" w:rsidRDefault="00FA5317" w:rsidP="007F0AFB">
      <w:pPr>
        <w:pStyle w:val="Pagrindinistekstas"/>
      </w:pPr>
      <w:r>
        <w:rPr>
          <w:b/>
        </w:rPr>
        <w:t xml:space="preserve">                 </w:t>
      </w:r>
      <w:r w:rsidRPr="00FA5317">
        <w:t>Valstybės lėšos</w:t>
      </w:r>
      <w:r>
        <w:t xml:space="preserve"> </w:t>
      </w:r>
      <w:r>
        <w:softHyphen/>
        <w:t xml:space="preserve">– </w:t>
      </w:r>
      <w:r w:rsidR="00112259">
        <w:t>900,40</w:t>
      </w:r>
      <w:r>
        <w:t xml:space="preserve"> </w:t>
      </w:r>
      <w:proofErr w:type="spellStart"/>
      <w:r>
        <w:t>Eur</w:t>
      </w:r>
      <w:proofErr w:type="spellEnd"/>
      <w:r>
        <w:t>.</w:t>
      </w:r>
    </w:p>
    <w:p w:rsidR="00CA4F76" w:rsidRPr="00FA5317" w:rsidRDefault="00D129A5" w:rsidP="00F74440">
      <w:pPr>
        <w:pStyle w:val="Pagrindinistekstas"/>
        <w:ind w:left="240"/>
      </w:pPr>
      <w:r>
        <w:t xml:space="preserve">             </w:t>
      </w:r>
      <w:r w:rsidR="00862F01" w:rsidRPr="00FA5317">
        <w:t>B</w:t>
      </w:r>
      <w:r w:rsidR="00CA4F76" w:rsidRPr="00FA5317">
        <w:t xml:space="preserve">iudžeto lėšos  </w:t>
      </w:r>
      <w:r w:rsidR="005559AA">
        <w:t>–</w:t>
      </w:r>
      <w:r w:rsidR="00112259">
        <w:t>3982,43</w:t>
      </w:r>
      <w:r w:rsidR="001356F7" w:rsidRPr="00FA5317">
        <w:t xml:space="preserve"> </w:t>
      </w:r>
      <w:proofErr w:type="spellStart"/>
      <w:r w:rsidR="001356F7" w:rsidRPr="00FA5317">
        <w:t>Eur</w:t>
      </w:r>
      <w:proofErr w:type="spellEnd"/>
      <w:r w:rsidR="001356F7" w:rsidRPr="00FA5317">
        <w:t>.</w:t>
      </w:r>
      <w:r w:rsidR="004260B6" w:rsidRPr="00FA5317">
        <w:t xml:space="preserve"> ;</w:t>
      </w:r>
    </w:p>
    <w:p w:rsidR="00F00DC6" w:rsidRPr="00FA5317" w:rsidRDefault="00D129A5" w:rsidP="00D448EB">
      <w:pPr>
        <w:pStyle w:val="Pagrindinistekstas"/>
        <w:ind w:left="240"/>
      </w:pPr>
      <w:r w:rsidRPr="00FA5317">
        <w:t xml:space="preserve">             </w:t>
      </w:r>
      <w:r w:rsidR="00CA4F76" w:rsidRPr="00FA5317">
        <w:t xml:space="preserve">Pavedimų lėšos – </w:t>
      </w:r>
      <w:r w:rsidR="00EF74B9">
        <w:t>9592,11</w:t>
      </w:r>
      <w:r w:rsidR="001356F7" w:rsidRPr="00FA5317">
        <w:t xml:space="preserve"> </w:t>
      </w:r>
      <w:proofErr w:type="spellStart"/>
      <w:r w:rsidR="001356F7" w:rsidRPr="00FA5317">
        <w:t>Eur</w:t>
      </w:r>
      <w:proofErr w:type="spellEnd"/>
      <w:r w:rsidR="001356F7" w:rsidRPr="00FA5317">
        <w:t>.</w:t>
      </w:r>
      <w:r w:rsidR="00F00DC6" w:rsidRPr="00FA5317">
        <w:t xml:space="preserve"> </w:t>
      </w:r>
    </w:p>
    <w:p w:rsidR="00EC7AC7" w:rsidRDefault="00EC7AC7" w:rsidP="00D448EB">
      <w:pPr>
        <w:pStyle w:val="Pagrindinistekstas"/>
        <w:ind w:left="240"/>
      </w:pPr>
      <w:r w:rsidRPr="00FA5317">
        <w:t xml:space="preserve">           </w:t>
      </w:r>
      <w:r w:rsidR="004551B9" w:rsidRPr="00FA5317">
        <w:t xml:space="preserve"> </w:t>
      </w:r>
      <w:r w:rsidRPr="00FA5317">
        <w:t xml:space="preserve"> ES lėšos – </w:t>
      </w:r>
      <w:r w:rsidR="00EF74B9">
        <w:t>852,91</w:t>
      </w:r>
      <w:r w:rsidR="00BB426B" w:rsidRPr="00FA5317">
        <w:t xml:space="preserve"> </w:t>
      </w:r>
      <w:proofErr w:type="spellStart"/>
      <w:r w:rsidR="00BB426B" w:rsidRPr="00FA5317">
        <w:t>Eur</w:t>
      </w:r>
      <w:proofErr w:type="spellEnd"/>
      <w:r w:rsidR="00BB426B" w:rsidRPr="00525C4C">
        <w:rPr>
          <w:highlight w:val="yellow"/>
        </w:rPr>
        <w:t>.</w:t>
      </w:r>
    </w:p>
    <w:p w:rsidR="00FA5317" w:rsidRPr="009C4784" w:rsidRDefault="00FA5317" w:rsidP="00D448EB">
      <w:pPr>
        <w:pStyle w:val="Pagrindinistekstas"/>
        <w:ind w:left="240"/>
      </w:pPr>
      <w:r>
        <w:t xml:space="preserve">             Pajamų už paslaugas lėšos – </w:t>
      </w:r>
      <w:r w:rsidR="00EF74B9">
        <w:t>1233,68</w:t>
      </w:r>
      <w:r>
        <w:t xml:space="preserve"> </w:t>
      </w:r>
      <w:proofErr w:type="spellStart"/>
      <w:r>
        <w:t>Eur</w:t>
      </w:r>
      <w:proofErr w:type="spellEnd"/>
      <w:r>
        <w:t>.</w:t>
      </w:r>
    </w:p>
    <w:p w:rsidR="00553C7E" w:rsidRDefault="00D448EB" w:rsidP="005559AA">
      <w:pPr>
        <w:pStyle w:val="Pagrindinistekstas"/>
        <w:rPr>
          <w:b/>
          <w:color w:val="000000"/>
        </w:rPr>
      </w:pPr>
      <w:r>
        <w:rPr>
          <w:b/>
          <w:color w:val="000000"/>
        </w:rPr>
        <w:t xml:space="preserve">  </w:t>
      </w:r>
      <w:r w:rsidR="00B10257">
        <w:rPr>
          <w:b/>
          <w:color w:val="000000"/>
        </w:rPr>
        <w:t>20</w:t>
      </w:r>
      <w:r w:rsidR="00427C6C">
        <w:rPr>
          <w:b/>
          <w:color w:val="000000"/>
        </w:rPr>
        <w:t>.</w:t>
      </w:r>
      <w:r w:rsidR="00CA4F76" w:rsidRPr="00CA4F76">
        <w:rPr>
          <w:b/>
          <w:color w:val="000000"/>
        </w:rPr>
        <w:t xml:space="preserve"> </w:t>
      </w:r>
      <w:r w:rsidR="00A14119">
        <w:rPr>
          <w:b/>
          <w:color w:val="000000"/>
        </w:rPr>
        <w:t xml:space="preserve"> </w:t>
      </w:r>
      <w:r w:rsidR="00CA4F76" w:rsidRPr="00CA4F76">
        <w:rPr>
          <w:b/>
          <w:color w:val="000000"/>
        </w:rPr>
        <w:t>Su darbo santykiais susiję įsipareigojimai</w:t>
      </w:r>
      <w:r w:rsidR="00057713">
        <w:rPr>
          <w:b/>
          <w:color w:val="000000"/>
        </w:rPr>
        <w:t xml:space="preserve"> </w:t>
      </w:r>
      <w:r w:rsidR="00427C6C">
        <w:rPr>
          <w:b/>
          <w:color w:val="000000"/>
        </w:rPr>
        <w:t>( pastaba Nr. P17)</w:t>
      </w:r>
      <w:r w:rsidR="00427C6C" w:rsidRPr="00CA4F76">
        <w:rPr>
          <w:b/>
          <w:color w:val="000000"/>
        </w:rPr>
        <w:t xml:space="preserve"> </w:t>
      </w:r>
      <w:r w:rsidR="00427C6C">
        <w:rPr>
          <w:b/>
          <w:color w:val="000000"/>
        </w:rPr>
        <w:t xml:space="preserve"> </w:t>
      </w:r>
      <w:r w:rsidR="00057713">
        <w:rPr>
          <w:b/>
          <w:color w:val="000000"/>
        </w:rPr>
        <w:t xml:space="preserve"> </w:t>
      </w:r>
      <w:r w:rsidR="00D63F28">
        <w:rPr>
          <w:b/>
          <w:color w:val="000000"/>
        </w:rPr>
        <w:t>129,75</w:t>
      </w:r>
      <w:r w:rsidR="001356F7">
        <w:rPr>
          <w:b/>
          <w:color w:val="000000"/>
        </w:rPr>
        <w:t xml:space="preserve"> </w:t>
      </w:r>
      <w:proofErr w:type="spellStart"/>
      <w:r w:rsidR="001356F7">
        <w:rPr>
          <w:b/>
          <w:color w:val="000000"/>
        </w:rPr>
        <w:t>Eur</w:t>
      </w:r>
      <w:proofErr w:type="spellEnd"/>
      <w:r w:rsidR="00D63F28">
        <w:rPr>
          <w:b/>
          <w:color w:val="000000"/>
        </w:rPr>
        <w:t>., iš jų</w:t>
      </w:r>
    </w:p>
    <w:p w:rsidR="00D63F28" w:rsidRPr="00D63F28" w:rsidRDefault="00D63F28" w:rsidP="005559AA">
      <w:pPr>
        <w:pStyle w:val="Pagrindinistekstas"/>
      </w:pPr>
      <w:r>
        <w:rPr>
          <w:b/>
          <w:color w:val="000000"/>
        </w:rPr>
        <w:t xml:space="preserve">         </w:t>
      </w:r>
      <w:r w:rsidRPr="00D63F28">
        <w:rPr>
          <w:color w:val="000000"/>
        </w:rPr>
        <w:t>darbuotojų kelionės išlaidoms apmokėti</w:t>
      </w:r>
      <w:r>
        <w:rPr>
          <w:color w:val="000000"/>
        </w:rPr>
        <w:t xml:space="preserve"> –129,75 </w:t>
      </w:r>
      <w:proofErr w:type="spellStart"/>
      <w:r>
        <w:rPr>
          <w:color w:val="000000"/>
        </w:rPr>
        <w:t>Eur</w:t>
      </w:r>
      <w:proofErr w:type="spellEnd"/>
      <w:r>
        <w:rPr>
          <w:color w:val="000000"/>
        </w:rPr>
        <w:t>.</w:t>
      </w:r>
      <w:r w:rsidRPr="00D63F28">
        <w:rPr>
          <w:color w:val="000000"/>
        </w:rPr>
        <w:t xml:space="preserve">   </w:t>
      </w:r>
    </w:p>
    <w:p w:rsidR="00CA4F76" w:rsidRDefault="00D448EB" w:rsidP="00D448EB">
      <w:pPr>
        <w:pStyle w:val="Pagrindinistekstas"/>
        <w:rPr>
          <w:b/>
          <w:color w:val="000000"/>
        </w:rPr>
      </w:pPr>
      <w:r>
        <w:rPr>
          <w:b/>
          <w:color w:val="000000"/>
        </w:rPr>
        <w:t xml:space="preserve"> </w:t>
      </w:r>
      <w:r w:rsidR="00B10257" w:rsidRPr="005559AA">
        <w:rPr>
          <w:b/>
          <w:color w:val="000000"/>
        </w:rPr>
        <w:t>21</w:t>
      </w:r>
      <w:r w:rsidR="00427C6C" w:rsidRPr="005559AA">
        <w:rPr>
          <w:b/>
          <w:color w:val="000000"/>
        </w:rPr>
        <w:t xml:space="preserve">. </w:t>
      </w:r>
      <w:r w:rsidR="00FB153B" w:rsidRPr="005559AA">
        <w:rPr>
          <w:b/>
          <w:color w:val="000000"/>
        </w:rPr>
        <w:t>Sukauptos mokėtinos sumos</w:t>
      </w:r>
      <w:r w:rsidR="00057713" w:rsidRPr="005559AA">
        <w:rPr>
          <w:b/>
          <w:color w:val="000000"/>
        </w:rPr>
        <w:t xml:space="preserve">  </w:t>
      </w:r>
      <w:r w:rsidR="00427C6C" w:rsidRPr="005559AA">
        <w:rPr>
          <w:b/>
          <w:color w:val="000000"/>
        </w:rPr>
        <w:t xml:space="preserve">(pastaba Nr. P17)  </w:t>
      </w:r>
      <w:r w:rsidR="00D63F28">
        <w:rPr>
          <w:b/>
          <w:color w:val="000000"/>
        </w:rPr>
        <w:t>196748,83</w:t>
      </w:r>
      <w:r w:rsidR="00E36326" w:rsidRPr="005559AA">
        <w:rPr>
          <w:b/>
          <w:color w:val="000000"/>
        </w:rPr>
        <w:t xml:space="preserve"> </w:t>
      </w:r>
      <w:proofErr w:type="spellStart"/>
      <w:r w:rsidR="00E36326" w:rsidRPr="005559AA">
        <w:rPr>
          <w:b/>
          <w:color w:val="000000"/>
        </w:rPr>
        <w:t>Eur</w:t>
      </w:r>
      <w:proofErr w:type="spellEnd"/>
      <w:r w:rsidR="00E36326" w:rsidRPr="005559AA">
        <w:rPr>
          <w:b/>
          <w:color w:val="000000"/>
        </w:rPr>
        <w:t>.</w:t>
      </w:r>
      <w:r w:rsidR="00FB153B" w:rsidRPr="005559AA">
        <w:rPr>
          <w:b/>
          <w:color w:val="000000"/>
        </w:rPr>
        <w:t>, iš jų:</w:t>
      </w:r>
    </w:p>
    <w:p w:rsidR="00FB153B" w:rsidRPr="004E45C3" w:rsidRDefault="00D129A5" w:rsidP="00F74440">
      <w:pPr>
        <w:pStyle w:val="Pagrindinistekstas"/>
        <w:ind w:left="240"/>
        <w:rPr>
          <w:color w:val="000000"/>
        </w:rPr>
      </w:pPr>
      <w:r>
        <w:rPr>
          <w:color w:val="000000"/>
        </w:rPr>
        <w:t xml:space="preserve">               </w:t>
      </w:r>
      <w:r w:rsidR="00FB153B" w:rsidRPr="004E45C3">
        <w:rPr>
          <w:color w:val="000000"/>
        </w:rPr>
        <w:t xml:space="preserve">Atostogų rezervas biudžeto </w:t>
      </w:r>
      <w:r w:rsidR="00E36326" w:rsidRPr="004E45C3">
        <w:rPr>
          <w:color w:val="000000"/>
        </w:rPr>
        <w:t xml:space="preserve"> </w:t>
      </w:r>
      <w:r w:rsidR="00FB153B" w:rsidRPr="004E45C3">
        <w:rPr>
          <w:color w:val="000000"/>
        </w:rPr>
        <w:t xml:space="preserve">lėšos </w:t>
      </w:r>
      <w:r w:rsidR="005559AA">
        <w:rPr>
          <w:color w:val="000000"/>
        </w:rPr>
        <w:t xml:space="preserve"> –</w:t>
      </w:r>
      <w:r w:rsidR="00265C76">
        <w:rPr>
          <w:color w:val="000000"/>
        </w:rPr>
        <w:t xml:space="preserve"> 57137,09</w:t>
      </w:r>
      <w:r w:rsidR="00DC5400" w:rsidRPr="004E45C3">
        <w:rPr>
          <w:color w:val="000000"/>
        </w:rPr>
        <w:t xml:space="preserve"> </w:t>
      </w:r>
      <w:proofErr w:type="spellStart"/>
      <w:r w:rsidR="00E36326" w:rsidRPr="004E45C3">
        <w:rPr>
          <w:color w:val="000000"/>
        </w:rPr>
        <w:t>Eur</w:t>
      </w:r>
      <w:proofErr w:type="spellEnd"/>
      <w:r w:rsidR="00E36326" w:rsidRPr="004E45C3">
        <w:rPr>
          <w:color w:val="000000"/>
        </w:rPr>
        <w:t>.</w:t>
      </w:r>
      <w:r w:rsidR="00FB153B" w:rsidRPr="004E45C3">
        <w:rPr>
          <w:color w:val="000000"/>
        </w:rPr>
        <w:t xml:space="preserve"> ,</w:t>
      </w:r>
    </w:p>
    <w:p w:rsidR="00FB153B" w:rsidRDefault="00D129A5" w:rsidP="00F74440">
      <w:pPr>
        <w:pStyle w:val="Pagrindinistekstas"/>
        <w:ind w:left="240"/>
        <w:rPr>
          <w:color w:val="000000"/>
        </w:rPr>
      </w:pPr>
      <w:r w:rsidRPr="004E45C3">
        <w:rPr>
          <w:color w:val="000000"/>
        </w:rPr>
        <w:t xml:space="preserve">               </w:t>
      </w:r>
      <w:r w:rsidR="004260B6" w:rsidRPr="004E45C3">
        <w:rPr>
          <w:color w:val="000000"/>
        </w:rPr>
        <w:t xml:space="preserve">Atostogų rezervas </w:t>
      </w:r>
      <w:r w:rsidR="00FB153B" w:rsidRPr="004E45C3">
        <w:rPr>
          <w:color w:val="000000"/>
        </w:rPr>
        <w:t xml:space="preserve">MK lėšos – </w:t>
      </w:r>
      <w:r w:rsidR="00265C76">
        <w:rPr>
          <w:color w:val="000000"/>
        </w:rPr>
        <w:t>136799,66</w:t>
      </w:r>
      <w:r w:rsidR="00553C7E" w:rsidRPr="004E45C3">
        <w:rPr>
          <w:color w:val="000000"/>
        </w:rPr>
        <w:t xml:space="preserve"> </w:t>
      </w:r>
      <w:r w:rsidR="00DC5400" w:rsidRPr="004E45C3">
        <w:rPr>
          <w:color w:val="000000"/>
        </w:rPr>
        <w:t xml:space="preserve"> </w:t>
      </w:r>
      <w:proofErr w:type="spellStart"/>
      <w:r w:rsidR="00DC5400" w:rsidRPr="004E45C3">
        <w:rPr>
          <w:color w:val="000000"/>
        </w:rPr>
        <w:t>Eur</w:t>
      </w:r>
      <w:proofErr w:type="spellEnd"/>
      <w:r w:rsidR="00DC5400" w:rsidRPr="004E45C3">
        <w:rPr>
          <w:color w:val="000000"/>
        </w:rPr>
        <w:t>.</w:t>
      </w:r>
      <w:r w:rsidR="00FB153B" w:rsidRPr="004E45C3">
        <w:rPr>
          <w:color w:val="000000"/>
        </w:rPr>
        <w:t xml:space="preserve"> ,</w:t>
      </w:r>
    </w:p>
    <w:p w:rsidR="00265C76" w:rsidRDefault="00265C76" w:rsidP="00F74440">
      <w:pPr>
        <w:pStyle w:val="Pagrindinistekstas"/>
        <w:ind w:left="240"/>
        <w:rPr>
          <w:color w:val="000000"/>
        </w:rPr>
      </w:pPr>
      <w:r>
        <w:rPr>
          <w:color w:val="000000"/>
        </w:rPr>
        <w:t xml:space="preserve">                Pervestinos su</w:t>
      </w:r>
      <w:r w:rsidR="00666965">
        <w:rPr>
          <w:color w:val="000000"/>
        </w:rPr>
        <w:t>mos į savivaldybės biudžetą –12</w:t>
      </w:r>
      <w:r>
        <w:rPr>
          <w:color w:val="000000"/>
        </w:rPr>
        <w:t xml:space="preserve">,00 </w:t>
      </w:r>
      <w:proofErr w:type="spellStart"/>
      <w:r>
        <w:rPr>
          <w:color w:val="000000"/>
        </w:rPr>
        <w:t>Eur</w:t>
      </w:r>
      <w:proofErr w:type="spellEnd"/>
      <w:r>
        <w:rPr>
          <w:color w:val="000000"/>
        </w:rPr>
        <w:t xml:space="preserve">. </w:t>
      </w:r>
    </w:p>
    <w:p w:rsidR="003400C3" w:rsidRPr="00B10257" w:rsidRDefault="00A04613" w:rsidP="00B10257">
      <w:pPr>
        <w:pStyle w:val="Pagrindinistekstas"/>
        <w:ind w:left="240"/>
        <w:rPr>
          <w:color w:val="000000"/>
        </w:rPr>
      </w:pPr>
      <w:r>
        <w:rPr>
          <w:color w:val="000000"/>
        </w:rPr>
        <w:t>Kiti trumpalaikiai įsipareigojimai –</w:t>
      </w:r>
      <w:r w:rsidR="00D63F28">
        <w:rPr>
          <w:color w:val="000000"/>
        </w:rPr>
        <w:t xml:space="preserve"> </w:t>
      </w:r>
      <w:r>
        <w:rPr>
          <w:color w:val="000000"/>
        </w:rPr>
        <w:t xml:space="preserve">406,70 </w:t>
      </w:r>
      <w:proofErr w:type="spellStart"/>
      <w:r>
        <w:rPr>
          <w:color w:val="000000"/>
        </w:rPr>
        <w:t>Eur</w:t>
      </w:r>
      <w:proofErr w:type="spellEnd"/>
      <w:r>
        <w:rPr>
          <w:color w:val="000000"/>
        </w:rPr>
        <w:t>. ( gauti išankstiniai apmokėjimai)</w:t>
      </w:r>
    </w:p>
    <w:p w:rsidR="00A25FDF" w:rsidRDefault="00BC4358" w:rsidP="00145378">
      <w:pPr>
        <w:pStyle w:val="Pagrindinistekstas"/>
        <w:rPr>
          <w:b/>
          <w:color w:val="000000"/>
        </w:rPr>
      </w:pPr>
      <w:r>
        <w:rPr>
          <w:b/>
          <w:color w:val="000000"/>
        </w:rPr>
        <w:t xml:space="preserve">    21</w:t>
      </w:r>
      <w:r w:rsidR="00427C6C">
        <w:rPr>
          <w:b/>
          <w:color w:val="000000"/>
        </w:rPr>
        <w:t xml:space="preserve">. </w:t>
      </w:r>
      <w:r w:rsidR="00D93CC9">
        <w:rPr>
          <w:b/>
          <w:color w:val="000000"/>
        </w:rPr>
        <w:t xml:space="preserve">Kitos </w:t>
      </w:r>
      <w:r w:rsidR="0056503E">
        <w:rPr>
          <w:b/>
          <w:color w:val="000000"/>
        </w:rPr>
        <w:t xml:space="preserve">pagrindinės </w:t>
      </w:r>
      <w:r w:rsidR="00D93CC9">
        <w:rPr>
          <w:b/>
          <w:color w:val="000000"/>
        </w:rPr>
        <w:t>veiklos pajamos ir sąnaudos</w:t>
      </w:r>
      <w:r w:rsidR="00EA559A">
        <w:rPr>
          <w:b/>
          <w:color w:val="000000"/>
        </w:rPr>
        <w:t xml:space="preserve"> </w:t>
      </w:r>
      <w:r w:rsidR="00427C6C" w:rsidRPr="00427C6C">
        <w:rPr>
          <w:b/>
          <w:color w:val="000000"/>
        </w:rPr>
        <w:t xml:space="preserve"> </w:t>
      </w:r>
      <w:r w:rsidR="00427C6C">
        <w:rPr>
          <w:b/>
          <w:color w:val="000000"/>
        </w:rPr>
        <w:t>(pastaba Nr. P</w:t>
      </w:r>
      <w:r w:rsidR="00D93CC9">
        <w:rPr>
          <w:b/>
          <w:color w:val="000000"/>
        </w:rPr>
        <w:t>21</w:t>
      </w:r>
      <w:r w:rsidR="00427C6C">
        <w:rPr>
          <w:b/>
          <w:color w:val="000000"/>
        </w:rPr>
        <w:t xml:space="preserve">)  </w:t>
      </w:r>
    </w:p>
    <w:p w:rsidR="00EA559A" w:rsidRDefault="00EA559A" w:rsidP="00FB153B">
      <w:pPr>
        <w:pStyle w:val="Pagrindinistekstas"/>
        <w:ind w:left="240"/>
        <w:rPr>
          <w:color w:val="000000"/>
        </w:rPr>
      </w:pPr>
      <w:r w:rsidRPr="00EA559A">
        <w:rPr>
          <w:color w:val="000000"/>
        </w:rPr>
        <w:t xml:space="preserve">     </w:t>
      </w:r>
      <w:r w:rsidR="00D129A5">
        <w:rPr>
          <w:color w:val="000000"/>
        </w:rPr>
        <w:t xml:space="preserve">      </w:t>
      </w:r>
      <w:r w:rsidRPr="00EA559A">
        <w:rPr>
          <w:color w:val="000000"/>
        </w:rPr>
        <w:t xml:space="preserve">  Lentelė pridedama</w:t>
      </w:r>
    </w:p>
    <w:p w:rsidR="0056503E" w:rsidRDefault="0056503E" w:rsidP="00FB153B">
      <w:pPr>
        <w:pStyle w:val="Pagrindinistekstas"/>
        <w:ind w:left="240"/>
        <w:rPr>
          <w:color w:val="000000"/>
        </w:rPr>
      </w:pPr>
      <w:r>
        <w:rPr>
          <w:color w:val="000000"/>
        </w:rPr>
        <w:t xml:space="preserve">Kitos pagrindinės veiklos pajamas sudaro pajamos už išlaikymą švietimo įstaigose – </w:t>
      </w:r>
      <w:r w:rsidR="00666965">
        <w:rPr>
          <w:color w:val="000000"/>
        </w:rPr>
        <w:t>15437,00</w:t>
      </w:r>
      <w:r>
        <w:rPr>
          <w:color w:val="000000"/>
        </w:rPr>
        <w:t xml:space="preserve"> </w:t>
      </w:r>
      <w:proofErr w:type="spellStart"/>
      <w:r>
        <w:rPr>
          <w:color w:val="000000"/>
        </w:rPr>
        <w:t>Eur</w:t>
      </w:r>
      <w:proofErr w:type="spellEnd"/>
      <w:r>
        <w:rPr>
          <w:color w:val="000000"/>
        </w:rPr>
        <w:t>.</w:t>
      </w:r>
    </w:p>
    <w:p w:rsidR="0056503E" w:rsidRDefault="0056503E" w:rsidP="00FB153B">
      <w:pPr>
        <w:pStyle w:val="Pagrindinistekstas"/>
        <w:ind w:left="240"/>
        <w:rPr>
          <w:color w:val="000000"/>
        </w:rPr>
      </w:pPr>
      <w:r>
        <w:rPr>
          <w:color w:val="000000"/>
        </w:rPr>
        <w:t xml:space="preserve">Kitos veiklos pajamos – </w:t>
      </w:r>
      <w:r w:rsidR="00666965">
        <w:rPr>
          <w:color w:val="000000"/>
        </w:rPr>
        <w:t>11717,95</w:t>
      </w:r>
      <w:r>
        <w:rPr>
          <w:color w:val="000000"/>
        </w:rPr>
        <w:t xml:space="preserve"> </w:t>
      </w:r>
      <w:proofErr w:type="spellStart"/>
      <w:r>
        <w:rPr>
          <w:color w:val="000000"/>
        </w:rPr>
        <w:t>Eur</w:t>
      </w:r>
      <w:proofErr w:type="spellEnd"/>
      <w:r>
        <w:rPr>
          <w:color w:val="000000"/>
        </w:rPr>
        <w:t>. ( pajamos už trumpalaikę ir ilgalaikę patalpų nuomą)</w:t>
      </w:r>
      <w:r w:rsidR="00EC0BF1">
        <w:rPr>
          <w:color w:val="000000"/>
        </w:rPr>
        <w:t>,</w:t>
      </w:r>
    </w:p>
    <w:p w:rsidR="007C3B9E" w:rsidRPr="00ED0E6D" w:rsidRDefault="007C3B9E" w:rsidP="009C4784">
      <w:pPr>
        <w:pStyle w:val="Pagrindinistekstas"/>
        <w:rPr>
          <w:b/>
          <w:color w:val="FF0000"/>
        </w:rPr>
      </w:pPr>
      <w:r>
        <w:rPr>
          <w:b/>
          <w:color w:val="000000"/>
        </w:rPr>
        <w:t xml:space="preserve">   </w:t>
      </w:r>
      <w:r>
        <w:rPr>
          <w:color w:val="000000"/>
        </w:rPr>
        <w:t xml:space="preserve"> </w:t>
      </w:r>
      <w:r w:rsidR="00BC4358">
        <w:rPr>
          <w:b/>
          <w:color w:val="000000"/>
        </w:rPr>
        <w:t>22</w:t>
      </w:r>
      <w:r w:rsidRPr="007C3B9E">
        <w:rPr>
          <w:b/>
          <w:color w:val="000000"/>
        </w:rPr>
        <w:t xml:space="preserve">. </w:t>
      </w:r>
      <w:r w:rsidRPr="001639C6">
        <w:rPr>
          <w:b/>
        </w:rPr>
        <w:t>Informacija apie darbo užmokesčio ir socialinio draudimo sąnaudas ( pastaba P22 )</w:t>
      </w:r>
    </w:p>
    <w:p w:rsidR="0052791E" w:rsidRDefault="007C3B9E" w:rsidP="009C4784">
      <w:pPr>
        <w:pStyle w:val="Pagrindinistekstas"/>
        <w:rPr>
          <w:color w:val="000000"/>
        </w:rPr>
      </w:pPr>
      <w:r>
        <w:rPr>
          <w:color w:val="000000"/>
        </w:rPr>
        <w:t xml:space="preserve">     </w:t>
      </w:r>
      <w:r w:rsidR="00466841">
        <w:rPr>
          <w:color w:val="000000"/>
        </w:rPr>
        <w:t xml:space="preserve">       </w:t>
      </w:r>
      <w:r>
        <w:rPr>
          <w:color w:val="000000"/>
        </w:rPr>
        <w:t xml:space="preserve">     Lentelė pridedama</w:t>
      </w:r>
    </w:p>
    <w:p w:rsidR="0056503E" w:rsidRDefault="0056503E" w:rsidP="009C4784">
      <w:pPr>
        <w:pStyle w:val="Pagrindinistekstas"/>
        <w:rPr>
          <w:color w:val="000000"/>
        </w:rPr>
      </w:pPr>
      <w:r>
        <w:rPr>
          <w:color w:val="000000"/>
        </w:rPr>
        <w:t xml:space="preserve">Pagrindinės veiklos darbo užmokesčio ir socialinio draudimo sąnaudas sudaro </w:t>
      </w:r>
      <w:r w:rsidR="00480505">
        <w:rPr>
          <w:color w:val="000000"/>
        </w:rPr>
        <w:t>2495408,23</w:t>
      </w:r>
      <w:r w:rsidR="00EC0BF1">
        <w:rPr>
          <w:color w:val="000000"/>
        </w:rPr>
        <w:t xml:space="preserve"> </w:t>
      </w:r>
      <w:proofErr w:type="spellStart"/>
      <w:r w:rsidR="00EC0BF1">
        <w:rPr>
          <w:color w:val="000000"/>
        </w:rPr>
        <w:t>Eur</w:t>
      </w:r>
      <w:proofErr w:type="spellEnd"/>
      <w:r w:rsidR="00EC0BF1">
        <w:rPr>
          <w:color w:val="000000"/>
        </w:rPr>
        <w:t>.:</w:t>
      </w:r>
    </w:p>
    <w:p w:rsidR="00EC0BF1" w:rsidRDefault="00EC0BF1" w:rsidP="009C4784">
      <w:pPr>
        <w:pStyle w:val="Pagrindinistekstas"/>
        <w:rPr>
          <w:color w:val="000000"/>
        </w:rPr>
      </w:pPr>
      <w:r>
        <w:rPr>
          <w:color w:val="000000"/>
        </w:rPr>
        <w:t xml:space="preserve">Iš jų: darbo užmokesčio sąnaudos – </w:t>
      </w:r>
      <w:r w:rsidR="00666965">
        <w:rPr>
          <w:color w:val="000000"/>
        </w:rPr>
        <w:t>2843577,71</w:t>
      </w:r>
      <w:r>
        <w:rPr>
          <w:color w:val="000000"/>
        </w:rPr>
        <w:t xml:space="preserve"> </w:t>
      </w:r>
      <w:proofErr w:type="spellStart"/>
      <w:r>
        <w:rPr>
          <w:color w:val="000000"/>
        </w:rPr>
        <w:t>Eur</w:t>
      </w:r>
      <w:proofErr w:type="spellEnd"/>
      <w:r>
        <w:rPr>
          <w:color w:val="000000"/>
        </w:rPr>
        <w:t>.</w:t>
      </w:r>
    </w:p>
    <w:p w:rsidR="00EC0BF1" w:rsidRDefault="00EC0BF1" w:rsidP="009C4784">
      <w:pPr>
        <w:pStyle w:val="Pagrindinistekstas"/>
        <w:rPr>
          <w:color w:val="000000"/>
        </w:rPr>
      </w:pPr>
      <w:r>
        <w:rPr>
          <w:color w:val="000000"/>
        </w:rPr>
        <w:t xml:space="preserve">SODROS įmokų sąnaudos – </w:t>
      </w:r>
      <w:r w:rsidR="00666965">
        <w:rPr>
          <w:color w:val="000000"/>
        </w:rPr>
        <w:t>42140,72</w:t>
      </w:r>
      <w:r>
        <w:rPr>
          <w:color w:val="000000"/>
        </w:rPr>
        <w:t xml:space="preserve"> </w:t>
      </w:r>
      <w:proofErr w:type="spellStart"/>
      <w:r>
        <w:rPr>
          <w:color w:val="000000"/>
        </w:rPr>
        <w:t>Eur</w:t>
      </w:r>
      <w:proofErr w:type="spellEnd"/>
      <w:r>
        <w:rPr>
          <w:color w:val="000000"/>
        </w:rPr>
        <w:t>.</w:t>
      </w:r>
    </w:p>
    <w:p w:rsidR="00EC0BF1" w:rsidRDefault="00EC0BF1" w:rsidP="009C4784">
      <w:pPr>
        <w:pStyle w:val="Pagrindinistekstas"/>
        <w:rPr>
          <w:color w:val="000000"/>
        </w:rPr>
      </w:pPr>
      <w:r>
        <w:rPr>
          <w:color w:val="000000"/>
        </w:rPr>
        <w:t>Visos darbo užmokesčio ir socialinio draudimo sąnaudos buvo patirtos mokyklos darbuotojų darbo užmokesčiui ir SODROS įmokoms apmokėti.</w:t>
      </w:r>
    </w:p>
    <w:p w:rsidR="00ED0E6D" w:rsidRDefault="00ED0E6D" w:rsidP="009C4784">
      <w:pPr>
        <w:pStyle w:val="Pagrindinistekstas"/>
        <w:rPr>
          <w:b/>
          <w:color w:val="000000"/>
        </w:rPr>
      </w:pPr>
      <w:r>
        <w:rPr>
          <w:color w:val="000000"/>
        </w:rPr>
        <w:t xml:space="preserve">    </w:t>
      </w:r>
      <w:r w:rsidRPr="00ED0E6D">
        <w:rPr>
          <w:b/>
          <w:color w:val="000000"/>
        </w:rPr>
        <w:t>23</w:t>
      </w:r>
      <w:r>
        <w:rPr>
          <w:color w:val="000000"/>
        </w:rPr>
        <w:t xml:space="preserve">. </w:t>
      </w:r>
      <w:r w:rsidRPr="00ED0E6D">
        <w:rPr>
          <w:b/>
          <w:color w:val="000000"/>
        </w:rPr>
        <w:t>Informacija apie kitas pagrindinės veiklos sąnaudas pagal pobūdį pateikiamas že</w:t>
      </w:r>
      <w:r w:rsidR="002E3072">
        <w:rPr>
          <w:b/>
          <w:color w:val="000000"/>
        </w:rPr>
        <w:t xml:space="preserve">mesnio lygio ataskaitų </w:t>
      </w:r>
      <w:proofErr w:type="spellStart"/>
      <w:r w:rsidR="002E3072">
        <w:rPr>
          <w:b/>
          <w:color w:val="000000"/>
        </w:rPr>
        <w:t>aiškinamą</w:t>
      </w:r>
      <w:r w:rsidRPr="00ED0E6D">
        <w:rPr>
          <w:b/>
          <w:color w:val="000000"/>
        </w:rPr>
        <w:t>jame</w:t>
      </w:r>
      <w:proofErr w:type="spellEnd"/>
      <w:r w:rsidRPr="00ED0E6D">
        <w:rPr>
          <w:b/>
          <w:color w:val="000000"/>
        </w:rPr>
        <w:t xml:space="preserve"> rašte (pastaba P22)</w:t>
      </w:r>
    </w:p>
    <w:p w:rsidR="00ED0E6D" w:rsidRDefault="00ED0E6D" w:rsidP="009C4784">
      <w:pPr>
        <w:pStyle w:val="Pagrindinistekstas"/>
        <w:rPr>
          <w:color w:val="000000"/>
        </w:rPr>
      </w:pPr>
      <w:r>
        <w:rPr>
          <w:b/>
          <w:color w:val="000000"/>
        </w:rPr>
        <w:t xml:space="preserve">       </w:t>
      </w:r>
      <w:r w:rsidR="00466841">
        <w:rPr>
          <w:b/>
          <w:color w:val="000000"/>
        </w:rPr>
        <w:t xml:space="preserve">        </w:t>
      </w:r>
      <w:r>
        <w:rPr>
          <w:b/>
          <w:color w:val="000000"/>
        </w:rPr>
        <w:t xml:space="preserve">   </w:t>
      </w:r>
      <w:r w:rsidRPr="00ED0E6D">
        <w:rPr>
          <w:color w:val="000000"/>
        </w:rPr>
        <w:t>Lentelė pridedama</w:t>
      </w:r>
    </w:p>
    <w:p w:rsidR="00EC0BF1" w:rsidRDefault="00EC0BF1" w:rsidP="009C4784">
      <w:pPr>
        <w:pStyle w:val="Pagrindinistekstas"/>
        <w:rPr>
          <w:color w:val="000000"/>
        </w:rPr>
      </w:pPr>
      <w:r>
        <w:rPr>
          <w:color w:val="000000"/>
        </w:rPr>
        <w:t xml:space="preserve">Finansinės investicinės veiklos sąnaudos – </w:t>
      </w:r>
      <w:r w:rsidR="00666965">
        <w:rPr>
          <w:color w:val="000000"/>
        </w:rPr>
        <w:t>323,47</w:t>
      </w:r>
      <w:r>
        <w:rPr>
          <w:color w:val="000000"/>
        </w:rPr>
        <w:t>Eur., iš jų:</w:t>
      </w:r>
    </w:p>
    <w:p w:rsidR="00EC0BF1" w:rsidRPr="00901C3D" w:rsidRDefault="00EC0BF1" w:rsidP="009C4784">
      <w:pPr>
        <w:pStyle w:val="Pagrindinistekstas"/>
        <w:rPr>
          <w:color w:val="000000"/>
        </w:rPr>
      </w:pPr>
      <w:r w:rsidRPr="00901C3D">
        <w:rPr>
          <w:color w:val="000000"/>
        </w:rPr>
        <w:t xml:space="preserve">Delspinigiai </w:t>
      </w:r>
      <w:proofErr w:type="spellStart"/>
      <w:r w:rsidRPr="00901C3D">
        <w:rPr>
          <w:color w:val="000000"/>
        </w:rPr>
        <w:t>Litesko</w:t>
      </w:r>
      <w:proofErr w:type="spellEnd"/>
      <w:r w:rsidRPr="00901C3D">
        <w:rPr>
          <w:color w:val="000000"/>
        </w:rPr>
        <w:t xml:space="preserve"> –</w:t>
      </w:r>
      <w:r w:rsidR="00480505">
        <w:rPr>
          <w:color w:val="000000"/>
        </w:rPr>
        <w:t xml:space="preserve"> </w:t>
      </w:r>
      <w:r w:rsidR="00666965">
        <w:rPr>
          <w:color w:val="000000"/>
        </w:rPr>
        <w:t>323,47</w:t>
      </w:r>
      <w:r w:rsidR="00901C3D" w:rsidRPr="00901C3D">
        <w:rPr>
          <w:color w:val="000000"/>
        </w:rPr>
        <w:t xml:space="preserve"> </w:t>
      </w:r>
      <w:proofErr w:type="spellStart"/>
      <w:r w:rsidR="00901C3D" w:rsidRPr="00901C3D">
        <w:rPr>
          <w:color w:val="000000"/>
        </w:rPr>
        <w:t>Eur</w:t>
      </w:r>
      <w:proofErr w:type="spellEnd"/>
      <w:r w:rsidR="00901C3D" w:rsidRPr="00901C3D">
        <w:rPr>
          <w:color w:val="000000"/>
        </w:rPr>
        <w:t>.</w:t>
      </w:r>
    </w:p>
    <w:p w:rsidR="007C3B9E" w:rsidRPr="001639C6" w:rsidRDefault="007C3B9E" w:rsidP="009C4784">
      <w:pPr>
        <w:pStyle w:val="Pagrindinistekstas"/>
        <w:rPr>
          <w:b/>
        </w:rPr>
      </w:pPr>
      <w:r>
        <w:rPr>
          <w:color w:val="000000"/>
        </w:rPr>
        <w:t xml:space="preserve">    </w:t>
      </w:r>
      <w:r w:rsidR="00ED0E6D">
        <w:rPr>
          <w:b/>
          <w:color w:val="000000"/>
        </w:rPr>
        <w:t>24</w:t>
      </w:r>
      <w:r w:rsidRPr="007C3B9E">
        <w:rPr>
          <w:b/>
          <w:color w:val="000000"/>
        </w:rPr>
        <w:t xml:space="preserve">. </w:t>
      </w:r>
      <w:r w:rsidRPr="001639C6">
        <w:rPr>
          <w:b/>
        </w:rPr>
        <w:t xml:space="preserve">Finansinės investicinės veiklos rezultatas  (pastaba P23 ) </w:t>
      </w:r>
    </w:p>
    <w:p w:rsidR="00CB61D0" w:rsidRPr="007C3B9E" w:rsidRDefault="007C3B9E" w:rsidP="000C705E">
      <w:pPr>
        <w:pStyle w:val="Pagrindinistekstas"/>
        <w:rPr>
          <w:color w:val="000000"/>
        </w:rPr>
      </w:pPr>
      <w:r>
        <w:rPr>
          <w:color w:val="000000"/>
        </w:rPr>
        <w:t xml:space="preserve">         </w:t>
      </w:r>
      <w:r w:rsidR="00466841">
        <w:rPr>
          <w:color w:val="000000"/>
        </w:rPr>
        <w:t xml:space="preserve">      </w:t>
      </w:r>
      <w:r>
        <w:rPr>
          <w:color w:val="000000"/>
        </w:rPr>
        <w:t xml:space="preserve">   Lentelė pridedama</w:t>
      </w:r>
    </w:p>
    <w:p w:rsidR="005C13F6" w:rsidRPr="00A00575" w:rsidRDefault="00EA559A" w:rsidP="00ED0E6D">
      <w:pPr>
        <w:pStyle w:val="Pagrindinistekstas"/>
        <w:numPr>
          <w:ilvl w:val="0"/>
          <w:numId w:val="12"/>
        </w:numPr>
        <w:rPr>
          <w:b/>
        </w:rPr>
      </w:pPr>
      <w:r>
        <w:rPr>
          <w:b/>
        </w:rPr>
        <w:t xml:space="preserve">Ataskaitinio laikotarpio informacija pagal veiklos </w:t>
      </w:r>
      <w:r w:rsidR="00033796" w:rsidRPr="00427C6C">
        <w:rPr>
          <w:b/>
        </w:rPr>
        <w:t xml:space="preserve"> segmentus </w:t>
      </w:r>
      <w:r>
        <w:rPr>
          <w:b/>
        </w:rPr>
        <w:t xml:space="preserve"> ( pastaba P2 )</w:t>
      </w:r>
      <w:r w:rsidR="00CA05CD" w:rsidRPr="00D448EB">
        <w:rPr>
          <w:color w:val="000000"/>
        </w:rPr>
        <w:t>.</w:t>
      </w:r>
    </w:p>
    <w:p w:rsidR="00A00575" w:rsidRPr="00A00575" w:rsidRDefault="00466841" w:rsidP="00A00575">
      <w:pPr>
        <w:pStyle w:val="Pagrindinistekstas"/>
        <w:ind w:left="600"/>
      </w:pPr>
      <w:r>
        <w:lastRenderedPageBreak/>
        <w:t xml:space="preserve">        </w:t>
      </w:r>
      <w:r w:rsidR="00A00575" w:rsidRPr="00A00575">
        <w:t>Lentelė pridedama</w:t>
      </w:r>
    </w:p>
    <w:p w:rsidR="00CA05CD" w:rsidRDefault="00D448EB" w:rsidP="00D448EB">
      <w:pPr>
        <w:pStyle w:val="Pagrindinistekstas"/>
        <w:rPr>
          <w:b/>
          <w:color w:val="000000"/>
        </w:rPr>
      </w:pPr>
      <w:r>
        <w:rPr>
          <w:b/>
          <w:color w:val="000000"/>
        </w:rPr>
        <w:t xml:space="preserve">   </w:t>
      </w:r>
      <w:r w:rsidR="00EA559A">
        <w:rPr>
          <w:b/>
          <w:color w:val="000000"/>
        </w:rPr>
        <w:t xml:space="preserve"> </w:t>
      </w:r>
      <w:r w:rsidR="00466841">
        <w:rPr>
          <w:b/>
          <w:color w:val="000000"/>
        </w:rPr>
        <w:t>26</w:t>
      </w:r>
      <w:r w:rsidR="007C3B9E">
        <w:rPr>
          <w:b/>
          <w:color w:val="000000"/>
        </w:rPr>
        <w:t xml:space="preserve">. </w:t>
      </w:r>
      <w:r w:rsidR="00CA05CD" w:rsidRPr="00CA05CD">
        <w:rPr>
          <w:b/>
          <w:color w:val="000000"/>
        </w:rPr>
        <w:t>I</w:t>
      </w:r>
      <w:r w:rsidR="00EA559A">
        <w:rPr>
          <w:b/>
          <w:color w:val="000000"/>
        </w:rPr>
        <w:t>nforma</w:t>
      </w:r>
      <w:r w:rsidR="00AD568D">
        <w:rPr>
          <w:b/>
          <w:color w:val="000000"/>
        </w:rPr>
        <w:t>cija apie įsipareigojimų dalį (</w:t>
      </w:r>
      <w:r w:rsidR="00EA559A">
        <w:rPr>
          <w:b/>
          <w:color w:val="000000"/>
        </w:rPr>
        <w:t>įskaitant finansinės nuomos (lizingo) įsipareigojimus nacionaline ir užsienio valiutomis  (pastaba P24)</w:t>
      </w:r>
    </w:p>
    <w:p w:rsidR="00270873" w:rsidRDefault="007C3B9E" w:rsidP="00270873">
      <w:pPr>
        <w:rPr>
          <w:bCs/>
          <w:sz w:val="20"/>
          <w:szCs w:val="20"/>
        </w:rPr>
      </w:pPr>
      <w:r>
        <w:rPr>
          <w:bCs/>
        </w:rPr>
        <w:t xml:space="preserve">           </w:t>
      </w:r>
      <w:r w:rsidR="00466841">
        <w:rPr>
          <w:bCs/>
        </w:rPr>
        <w:t xml:space="preserve">  </w:t>
      </w:r>
      <w:r>
        <w:rPr>
          <w:bCs/>
        </w:rPr>
        <w:t xml:space="preserve">    Lentelė pridedama</w:t>
      </w:r>
      <w:r w:rsidR="00A925E7">
        <w:rPr>
          <w:bCs/>
          <w:sz w:val="20"/>
          <w:szCs w:val="20"/>
        </w:rPr>
        <w:t xml:space="preserve">  </w:t>
      </w:r>
    </w:p>
    <w:p w:rsidR="00B152B3" w:rsidRDefault="00B152B3" w:rsidP="00B152B3">
      <w:pPr>
        <w:pStyle w:val="Sraopastraipa"/>
        <w:numPr>
          <w:ilvl w:val="0"/>
          <w:numId w:val="14"/>
        </w:numPr>
        <w:rPr>
          <w:b/>
          <w:bCs/>
        </w:rPr>
      </w:pPr>
      <w:r w:rsidRPr="00B152B3">
        <w:rPr>
          <w:b/>
          <w:bCs/>
        </w:rPr>
        <w:t>Pagal panaudos sutartis gautas turtas</w:t>
      </w:r>
      <w:r>
        <w:rPr>
          <w:b/>
          <w:bCs/>
        </w:rPr>
        <w:t>:</w:t>
      </w:r>
    </w:p>
    <w:p w:rsidR="00270873" w:rsidRPr="00313950" w:rsidRDefault="0000037B" w:rsidP="00313950">
      <w:pPr>
        <w:pStyle w:val="Sraopastraipa"/>
        <w:ind w:left="502"/>
        <w:rPr>
          <w:bCs/>
        </w:rPr>
      </w:pPr>
      <w:r w:rsidRPr="0000037B">
        <w:rPr>
          <w:bCs/>
        </w:rPr>
        <w:t xml:space="preserve">Pagal panaudos sutartis gautas turtas </w:t>
      </w:r>
      <w:r w:rsidR="007A0EBE">
        <w:rPr>
          <w:bCs/>
        </w:rPr>
        <w:t xml:space="preserve">– 53161,92 </w:t>
      </w:r>
      <w:proofErr w:type="spellStart"/>
      <w:r w:rsidR="007A0EBE">
        <w:rPr>
          <w:bCs/>
        </w:rPr>
        <w:t>Eur</w:t>
      </w:r>
      <w:proofErr w:type="spellEnd"/>
      <w:r w:rsidR="007A0EBE">
        <w:rPr>
          <w:bCs/>
        </w:rPr>
        <w:t>.</w:t>
      </w:r>
    </w:p>
    <w:p w:rsidR="00270873" w:rsidRPr="00901C3D" w:rsidRDefault="00270873" w:rsidP="00270873">
      <w:pPr>
        <w:pStyle w:val="Sraopastraipa"/>
        <w:numPr>
          <w:ilvl w:val="0"/>
          <w:numId w:val="14"/>
        </w:numPr>
        <w:rPr>
          <w:b/>
          <w:bCs/>
        </w:rPr>
      </w:pPr>
      <w:r w:rsidRPr="00901C3D">
        <w:rPr>
          <w:b/>
          <w:bCs/>
        </w:rPr>
        <w:t>Pagal panaudos sutarti</w:t>
      </w:r>
      <w:r w:rsidR="002E3072">
        <w:rPr>
          <w:b/>
          <w:bCs/>
        </w:rPr>
        <w:t>s perduotas ilgalaikis materialu</w:t>
      </w:r>
      <w:r w:rsidRPr="00901C3D">
        <w:rPr>
          <w:b/>
          <w:bCs/>
        </w:rPr>
        <w:t>sis turtas:</w:t>
      </w:r>
    </w:p>
    <w:p w:rsidR="00270873" w:rsidRPr="00901C3D" w:rsidRDefault="00270873" w:rsidP="00270873">
      <w:pPr>
        <w:pStyle w:val="Sraopastraipa"/>
        <w:rPr>
          <w:bCs/>
        </w:rPr>
      </w:pPr>
      <w:r w:rsidRPr="00901C3D">
        <w:rPr>
          <w:bCs/>
        </w:rPr>
        <w:t xml:space="preserve"> Biržų švietimo pagalbos tarnyba –</w:t>
      </w:r>
      <w:r w:rsidR="00901C3D" w:rsidRPr="00901C3D">
        <w:rPr>
          <w:bCs/>
        </w:rPr>
        <w:t xml:space="preserve"> 82752,84 </w:t>
      </w:r>
      <w:proofErr w:type="spellStart"/>
      <w:r w:rsidR="00901C3D" w:rsidRPr="00901C3D">
        <w:rPr>
          <w:bCs/>
        </w:rPr>
        <w:t>Eur</w:t>
      </w:r>
      <w:proofErr w:type="spellEnd"/>
      <w:r w:rsidR="00901C3D" w:rsidRPr="00901C3D">
        <w:rPr>
          <w:bCs/>
        </w:rPr>
        <w:t>.</w:t>
      </w:r>
    </w:p>
    <w:p w:rsidR="00270873" w:rsidRPr="00901C3D" w:rsidRDefault="00270873" w:rsidP="00270873">
      <w:pPr>
        <w:pStyle w:val="Sraopastraipa"/>
        <w:rPr>
          <w:bCs/>
        </w:rPr>
      </w:pPr>
      <w:r w:rsidRPr="00901C3D">
        <w:rPr>
          <w:bCs/>
        </w:rPr>
        <w:t>Biržų kultūros centras</w:t>
      </w:r>
      <w:r w:rsidR="00901C3D" w:rsidRPr="00901C3D">
        <w:rPr>
          <w:bCs/>
        </w:rPr>
        <w:t xml:space="preserve"> – 21440 </w:t>
      </w:r>
      <w:proofErr w:type="spellStart"/>
      <w:r w:rsidR="00901C3D" w:rsidRPr="00901C3D">
        <w:rPr>
          <w:bCs/>
        </w:rPr>
        <w:t>Eur</w:t>
      </w:r>
      <w:proofErr w:type="spellEnd"/>
      <w:r w:rsidR="00901C3D" w:rsidRPr="00901C3D">
        <w:rPr>
          <w:bCs/>
        </w:rPr>
        <w:t>.</w:t>
      </w:r>
    </w:p>
    <w:p w:rsidR="00270873" w:rsidRDefault="00270873" w:rsidP="00270873">
      <w:pPr>
        <w:pStyle w:val="Sraopastraipa"/>
        <w:rPr>
          <w:bCs/>
        </w:rPr>
      </w:pPr>
      <w:r w:rsidRPr="00901C3D">
        <w:rPr>
          <w:bCs/>
        </w:rPr>
        <w:t>Biržų rajono</w:t>
      </w:r>
      <w:r w:rsidR="00901C3D" w:rsidRPr="00901C3D">
        <w:rPr>
          <w:bCs/>
        </w:rPr>
        <w:t xml:space="preserve"> savivaldybės  Jurgio </w:t>
      </w:r>
      <w:r w:rsidRPr="00901C3D">
        <w:rPr>
          <w:bCs/>
        </w:rPr>
        <w:t xml:space="preserve">Bielinio </w:t>
      </w:r>
      <w:r w:rsidR="00901C3D" w:rsidRPr="00901C3D">
        <w:rPr>
          <w:bCs/>
        </w:rPr>
        <w:t xml:space="preserve">viešoji </w:t>
      </w:r>
      <w:r w:rsidRPr="00901C3D">
        <w:rPr>
          <w:bCs/>
        </w:rPr>
        <w:t>biblioteka</w:t>
      </w:r>
      <w:r w:rsidR="00901C3D" w:rsidRPr="00901C3D">
        <w:rPr>
          <w:bCs/>
        </w:rPr>
        <w:t xml:space="preserve"> – 19737 </w:t>
      </w:r>
      <w:proofErr w:type="spellStart"/>
      <w:r w:rsidR="00901C3D" w:rsidRPr="00901C3D">
        <w:rPr>
          <w:bCs/>
        </w:rPr>
        <w:t>Eur</w:t>
      </w:r>
      <w:proofErr w:type="spellEnd"/>
      <w:r w:rsidR="00901C3D" w:rsidRPr="00901C3D">
        <w:rPr>
          <w:bCs/>
        </w:rPr>
        <w:t>.</w:t>
      </w:r>
    </w:p>
    <w:p w:rsidR="005C13F6" w:rsidRPr="00313950" w:rsidRDefault="00480505" w:rsidP="00313950">
      <w:pPr>
        <w:pStyle w:val="Sraopastraipa"/>
        <w:rPr>
          <w:bCs/>
        </w:rPr>
      </w:pPr>
      <w:r>
        <w:rPr>
          <w:bCs/>
        </w:rPr>
        <w:t xml:space="preserve">Biržų socialinių paslaugų centras –2000,65 </w:t>
      </w:r>
      <w:proofErr w:type="spellStart"/>
      <w:r>
        <w:rPr>
          <w:bCs/>
        </w:rPr>
        <w:t>Eur</w:t>
      </w:r>
      <w:proofErr w:type="spellEnd"/>
      <w:r>
        <w:rPr>
          <w:bCs/>
        </w:rPr>
        <w:t>.</w:t>
      </w:r>
      <w:r w:rsidR="00A925E7" w:rsidRPr="00313950">
        <w:rPr>
          <w:bCs/>
          <w:sz w:val="20"/>
          <w:szCs w:val="20"/>
        </w:rPr>
        <w:t xml:space="preserve">                              </w:t>
      </w:r>
    </w:p>
    <w:p w:rsidR="00D448EB" w:rsidRDefault="001B4CA8" w:rsidP="00A04613">
      <w:pPr>
        <w:pStyle w:val="Pagrindinistekstas"/>
      </w:pPr>
      <w:r>
        <w:t xml:space="preserve">     </w:t>
      </w:r>
      <w:r w:rsidR="00FE1F9A">
        <w:t>Ilgalaikių finansinių įsipareigojimų mokykla neturi.</w:t>
      </w:r>
    </w:p>
    <w:p w:rsidR="00A00575" w:rsidRDefault="00A00575" w:rsidP="00FE1F9A">
      <w:r>
        <w:t xml:space="preserve"> </w:t>
      </w:r>
      <w:r w:rsidR="004551B9">
        <w:t xml:space="preserve"> </w:t>
      </w:r>
      <w:r>
        <w:t xml:space="preserve">   Mokykloje metinė inventorizacija atlikta, trūkumo ar pertekliaus nenustatyta.</w:t>
      </w:r>
    </w:p>
    <w:p w:rsidR="00E735C8" w:rsidRDefault="00E735C8" w:rsidP="00E735C8">
      <w:pPr>
        <w:pStyle w:val="Sraopastraipa"/>
        <w:numPr>
          <w:ilvl w:val="0"/>
          <w:numId w:val="14"/>
        </w:numPr>
        <w:rPr>
          <w:b/>
        </w:rPr>
      </w:pPr>
      <w:r w:rsidRPr="00E735C8">
        <w:rPr>
          <w:b/>
        </w:rPr>
        <w:t>Kontrolės rezultatas</w:t>
      </w:r>
    </w:p>
    <w:p w:rsidR="0045239E" w:rsidRPr="0045239E" w:rsidRDefault="00480505" w:rsidP="00E735C8">
      <w:pPr>
        <w:pStyle w:val="Sraopastraipa"/>
        <w:ind w:left="502"/>
      </w:pPr>
      <w:r>
        <w:t>Kontrolių ar įspėjimų nėra.</w:t>
      </w:r>
    </w:p>
    <w:p w:rsidR="00A91C63" w:rsidRDefault="00A91C63" w:rsidP="00FE1F9A"/>
    <w:p w:rsidR="00430BAF" w:rsidRDefault="00430BAF" w:rsidP="00FE1F9A"/>
    <w:p w:rsidR="00FE1F9A" w:rsidRDefault="00FE1F9A" w:rsidP="00EA2BB4">
      <w:pPr>
        <w:pStyle w:val="Pagrindinistekstas"/>
        <w:rPr>
          <w:color w:val="000000"/>
        </w:rPr>
      </w:pPr>
    </w:p>
    <w:p w:rsidR="0048396D" w:rsidRDefault="007F0682" w:rsidP="00CA05CD">
      <w:pPr>
        <w:pStyle w:val="Pagrindinistekstas"/>
        <w:ind w:left="240"/>
        <w:rPr>
          <w:color w:val="000000"/>
        </w:rPr>
      </w:pPr>
      <w:r>
        <w:rPr>
          <w:color w:val="000000"/>
        </w:rPr>
        <w:t>Direktorė</w:t>
      </w:r>
      <w:r w:rsidR="00FE1F9A">
        <w:rPr>
          <w:color w:val="000000"/>
        </w:rPr>
        <w:t xml:space="preserve">                                           </w:t>
      </w:r>
      <w:r w:rsidR="00CB61D0">
        <w:rPr>
          <w:color w:val="000000"/>
        </w:rPr>
        <w:t xml:space="preserve">                               </w:t>
      </w:r>
      <w:r w:rsidR="00FE1F9A">
        <w:rPr>
          <w:color w:val="000000"/>
        </w:rPr>
        <w:t xml:space="preserve">    </w:t>
      </w:r>
      <w:r>
        <w:rPr>
          <w:color w:val="000000"/>
        </w:rPr>
        <w:t xml:space="preserve">                 </w:t>
      </w:r>
      <w:r w:rsidR="00FE1F9A">
        <w:rPr>
          <w:color w:val="000000"/>
        </w:rPr>
        <w:t xml:space="preserve">  </w:t>
      </w:r>
      <w:r w:rsidR="00EA2BB4">
        <w:rPr>
          <w:color w:val="000000"/>
        </w:rPr>
        <w:t xml:space="preserve">  </w:t>
      </w:r>
      <w:r w:rsidR="00FE1F9A">
        <w:rPr>
          <w:color w:val="000000"/>
        </w:rPr>
        <w:t xml:space="preserve">  </w:t>
      </w:r>
      <w:r>
        <w:rPr>
          <w:color w:val="000000"/>
        </w:rPr>
        <w:t xml:space="preserve">Saulė </w:t>
      </w:r>
      <w:proofErr w:type="spellStart"/>
      <w:r>
        <w:rPr>
          <w:color w:val="000000"/>
        </w:rPr>
        <w:t>Venckūnienė</w:t>
      </w:r>
      <w:proofErr w:type="spellEnd"/>
    </w:p>
    <w:p w:rsidR="009D1B7E" w:rsidRDefault="009D1B7E" w:rsidP="00CA05CD">
      <w:pPr>
        <w:pStyle w:val="Pagrindinistekstas"/>
        <w:ind w:left="240"/>
        <w:rPr>
          <w:color w:val="000000"/>
        </w:rPr>
      </w:pPr>
    </w:p>
    <w:p w:rsidR="00CB61D0" w:rsidRDefault="00CB61D0" w:rsidP="00CA05CD">
      <w:pPr>
        <w:pStyle w:val="Pagrindinistekstas"/>
        <w:ind w:left="240"/>
        <w:rPr>
          <w:color w:val="000000"/>
        </w:rPr>
      </w:pPr>
    </w:p>
    <w:p w:rsidR="0048396D" w:rsidRPr="00CA05CD" w:rsidRDefault="0048396D" w:rsidP="00CA05CD">
      <w:pPr>
        <w:pStyle w:val="Pagrindinistekstas"/>
        <w:ind w:left="240"/>
        <w:rPr>
          <w:color w:val="000000"/>
        </w:rPr>
      </w:pPr>
      <w:r>
        <w:rPr>
          <w:color w:val="000000"/>
        </w:rPr>
        <w:t xml:space="preserve">Vyr. finansininkė                                                           </w:t>
      </w:r>
      <w:r w:rsidR="00EA2BB4">
        <w:rPr>
          <w:color w:val="000000"/>
        </w:rPr>
        <w:t xml:space="preserve">                         </w:t>
      </w:r>
      <w:r>
        <w:rPr>
          <w:color w:val="000000"/>
        </w:rPr>
        <w:t xml:space="preserve">   Vitalija </w:t>
      </w:r>
      <w:proofErr w:type="spellStart"/>
      <w:r>
        <w:rPr>
          <w:color w:val="000000"/>
        </w:rPr>
        <w:t>Rimeisienė</w:t>
      </w:r>
      <w:proofErr w:type="spellEnd"/>
      <w:r>
        <w:rPr>
          <w:color w:val="000000"/>
        </w:rPr>
        <w:t xml:space="preserve">  </w:t>
      </w:r>
    </w:p>
    <w:sectPr w:rsidR="0048396D" w:rsidRPr="00CA05CD" w:rsidSect="004E45C3">
      <w:pgSz w:w="11906" w:h="16838"/>
      <w:pgMar w:top="719"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44C78"/>
    <w:multiLevelType w:val="hybridMultilevel"/>
    <w:tmpl w:val="2BC0D420"/>
    <w:lvl w:ilvl="0" w:tplc="0409000F">
      <w:start w:val="27"/>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CC284E"/>
    <w:multiLevelType w:val="hybridMultilevel"/>
    <w:tmpl w:val="22EC236C"/>
    <w:lvl w:ilvl="0" w:tplc="EA36BDDC">
      <w:start w:val="25"/>
      <w:numFmt w:val="decimal"/>
      <w:lvlText w:val="%1."/>
      <w:lvlJc w:val="left"/>
      <w:pPr>
        <w:ind w:left="36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103622CC"/>
    <w:multiLevelType w:val="hybridMultilevel"/>
    <w:tmpl w:val="36BA0A78"/>
    <w:lvl w:ilvl="0" w:tplc="4F783AAC">
      <w:start w:val="20"/>
      <w:numFmt w:val="decimal"/>
      <w:lvlText w:val="%1."/>
      <w:lvlJc w:val="left"/>
      <w:pPr>
        <w:tabs>
          <w:tab w:val="num" w:pos="600"/>
        </w:tabs>
        <w:ind w:left="600" w:hanging="360"/>
      </w:pPr>
      <w:rPr>
        <w:rFonts w:hint="default"/>
      </w:rPr>
    </w:lvl>
    <w:lvl w:ilvl="1" w:tplc="04270019" w:tentative="1">
      <w:start w:val="1"/>
      <w:numFmt w:val="lowerLetter"/>
      <w:lvlText w:val="%2."/>
      <w:lvlJc w:val="left"/>
      <w:pPr>
        <w:tabs>
          <w:tab w:val="num" w:pos="1320"/>
        </w:tabs>
        <w:ind w:left="1320" w:hanging="360"/>
      </w:pPr>
    </w:lvl>
    <w:lvl w:ilvl="2" w:tplc="0427001B" w:tentative="1">
      <w:start w:val="1"/>
      <w:numFmt w:val="lowerRoman"/>
      <w:lvlText w:val="%3."/>
      <w:lvlJc w:val="right"/>
      <w:pPr>
        <w:tabs>
          <w:tab w:val="num" w:pos="2040"/>
        </w:tabs>
        <w:ind w:left="2040" w:hanging="180"/>
      </w:pPr>
    </w:lvl>
    <w:lvl w:ilvl="3" w:tplc="0427000F" w:tentative="1">
      <w:start w:val="1"/>
      <w:numFmt w:val="decimal"/>
      <w:lvlText w:val="%4."/>
      <w:lvlJc w:val="left"/>
      <w:pPr>
        <w:tabs>
          <w:tab w:val="num" w:pos="2760"/>
        </w:tabs>
        <w:ind w:left="2760" w:hanging="360"/>
      </w:pPr>
    </w:lvl>
    <w:lvl w:ilvl="4" w:tplc="04270019" w:tentative="1">
      <w:start w:val="1"/>
      <w:numFmt w:val="lowerLetter"/>
      <w:lvlText w:val="%5."/>
      <w:lvlJc w:val="left"/>
      <w:pPr>
        <w:tabs>
          <w:tab w:val="num" w:pos="3480"/>
        </w:tabs>
        <w:ind w:left="3480" w:hanging="360"/>
      </w:pPr>
    </w:lvl>
    <w:lvl w:ilvl="5" w:tplc="0427001B" w:tentative="1">
      <w:start w:val="1"/>
      <w:numFmt w:val="lowerRoman"/>
      <w:lvlText w:val="%6."/>
      <w:lvlJc w:val="right"/>
      <w:pPr>
        <w:tabs>
          <w:tab w:val="num" w:pos="4200"/>
        </w:tabs>
        <w:ind w:left="4200" w:hanging="180"/>
      </w:pPr>
    </w:lvl>
    <w:lvl w:ilvl="6" w:tplc="0427000F" w:tentative="1">
      <w:start w:val="1"/>
      <w:numFmt w:val="decimal"/>
      <w:lvlText w:val="%7."/>
      <w:lvlJc w:val="left"/>
      <w:pPr>
        <w:tabs>
          <w:tab w:val="num" w:pos="4920"/>
        </w:tabs>
        <w:ind w:left="4920" w:hanging="360"/>
      </w:pPr>
    </w:lvl>
    <w:lvl w:ilvl="7" w:tplc="04270019" w:tentative="1">
      <w:start w:val="1"/>
      <w:numFmt w:val="lowerLetter"/>
      <w:lvlText w:val="%8."/>
      <w:lvlJc w:val="left"/>
      <w:pPr>
        <w:tabs>
          <w:tab w:val="num" w:pos="5640"/>
        </w:tabs>
        <w:ind w:left="5640" w:hanging="360"/>
      </w:pPr>
    </w:lvl>
    <w:lvl w:ilvl="8" w:tplc="0427001B" w:tentative="1">
      <w:start w:val="1"/>
      <w:numFmt w:val="lowerRoman"/>
      <w:lvlText w:val="%9."/>
      <w:lvlJc w:val="right"/>
      <w:pPr>
        <w:tabs>
          <w:tab w:val="num" w:pos="6360"/>
        </w:tabs>
        <w:ind w:left="6360" w:hanging="180"/>
      </w:pPr>
    </w:lvl>
  </w:abstractNum>
  <w:abstractNum w:abstractNumId="3" w15:restartNumberingAfterBreak="0">
    <w:nsid w:val="10A95933"/>
    <w:multiLevelType w:val="hybridMultilevel"/>
    <w:tmpl w:val="948A1CDE"/>
    <w:lvl w:ilvl="0" w:tplc="0427000F">
      <w:start w:val="12"/>
      <w:numFmt w:val="decimal"/>
      <w:lvlText w:val="%1."/>
      <w:lvlJc w:val="left"/>
      <w:pPr>
        <w:tabs>
          <w:tab w:val="num" w:pos="600"/>
        </w:tabs>
        <w:ind w:left="600" w:hanging="360"/>
      </w:pPr>
      <w:rPr>
        <w:rFonts w:hint="default"/>
      </w:rPr>
    </w:lvl>
    <w:lvl w:ilvl="1" w:tplc="04270019" w:tentative="1">
      <w:start w:val="1"/>
      <w:numFmt w:val="lowerLetter"/>
      <w:lvlText w:val="%2."/>
      <w:lvlJc w:val="left"/>
      <w:pPr>
        <w:tabs>
          <w:tab w:val="num" w:pos="1320"/>
        </w:tabs>
        <w:ind w:left="1320" w:hanging="360"/>
      </w:pPr>
    </w:lvl>
    <w:lvl w:ilvl="2" w:tplc="0427001B" w:tentative="1">
      <w:start w:val="1"/>
      <w:numFmt w:val="lowerRoman"/>
      <w:lvlText w:val="%3."/>
      <w:lvlJc w:val="right"/>
      <w:pPr>
        <w:tabs>
          <w:tab w:val="num" w:pos="2040"/>
        </w:tabs>
        <w:ind w:left="2040" w:hanging="180"/>
      </w:pPr>
    </w:lvl>
    <w:lvl w:ilvl="3" w:tplc="0427000F" w:tentative="1">
      <w:start w:val="1"/>
      <w:numFmt w:val="decimal"/>
      <w:lvlText w:val="%4."/>
      <w:lvlJc w:val="left"/>
      <w:pPr>
        <w:tabs>
          <w:tab w:val="num" w:pos="2760"/>
        </w:tabs>
        <w:ind w:left="2760" w:hanging="360"/>
      </w:pPr>
    </w:lvl>
    <w:lvl w:ilvl="4" w:tplc="04270019" w:tentative="1">
      <w:start w:val="1"/>
      <w:numFmt w:val="lowerLetter"/>
      <w:lvlText w:val="%5."/>
      <w:lvlJc w:val="left"/>
      <w:pPr>
        <w:tabs>
          <w:tab w:val="num" w:pos="3480"/>
        </w:tabs>
        <w:ind w:left="3480" w:hanging="360"/>
      </w:pPr>
    </w:lvl>
    <w:lvl w:ilvl="5" w:tplc="0427001B" w:tentative="1">
      <w:start w:val="1"/>
      <w:numFmt w:val="lowerRoman"/>
      <w:lvlText w:val="%6."/>
      <w:lvlJc w:val="right"/>
      <w:pPr>
        <w:tabs>
          <w:tab w:val="num" w:pos="4200"/>
        </w:tabs>
        <w:ind w:left="4200" w:hanging="180"/>
      </w:pPr>
    </w:lvl>
    <w:lvl w:ilvl="6" w:tplc="0427000F" w:tentative="1">
      <w:start w:val="1"/>
      <w:numFmt w:val="decimal"/>
      <w:lvlText w:val="%7."/>
      <w:lvlJc w:val="left"/>
      <w:pPr>
        <w:tabs>
          <w:tab w:val="num" w:pos="4920"/>
        </w:tabs>
        <w:ind w:left="4920" w:hanging="360"/>
      </w:pPr>
    </w:lvl>
    <w:lvl w:ilvl="7" w:tplc="04270019" w:tentative="1">
      <w:start w:val="1"/>
      <w:numFmt w:val="lowerLetter"/>
      <w:lvlText w:val="%8."/>
      <w:lvlJc w:val="left"/>
      <w:pPr>
        <w:tabs>
          <w:tab w:val="num" w:pos="5640"/>
        </w:tabs>
        <w:ind w:left="5640" w:hanging="360"/>
      </w:pPr>
    </w:lvl>
    <w:lvl w:ilvl="8" w:tplc="0427001B" w:tentative="1">
      <w:start w:val="1"/>
      <w:numFmt w:val="lowerRoman"/>
      <w:lvlText w:val="%9."/>
      <w:lvlJc w:val="right"/>
      <w:pPr>
        <w:tabs>
          <w:tab w:val="num" w:pos="6360"/>
        </w:tabs>
        <w:ind w:left="6360" w:hanging="180"/>
      </w:pPr>
    </w:lvl>
  </w:abstractNum>
  <w:abstractNum w:abstractNumId="4" w15:restartNumberingAfterBreak="0">
    <w:nsid w:val="2EF64BD8"/>
    <w:multiLevelType w:val="multilevel"/>
    <w:tmpl w:val="62DE36BC"/>
    <w:lvl w:ilvl="0">
      <w:start w:val="1"/>
      <w:numFmt w:val="decimal"/>
      <w:pStyle w:val="Antrat1"/>
      <w:lvlText w:val="%1."/>
      <w:lvlJc w:val="left"/>
      <w:pPr>
        <w:tabs>
          <w:tab w:val="num" w:pos="1920"/>
        </w:tabs>
        <w:ind w:left="1920" w:hanging="360"/>
      </w:pPr>
      <w:rPr>
        <w:rFonts w:hint="default"/>
        <w:b/>
        <w:i w:val="0"/>
      </w:rPr>
    </w:lvl>
    <w:lvl w:ilvl="1">
      <w:start w:val="1"/>
      <w:numFmt w:val="decimal"/>
      <w:pStyle w:val="Antrat2"/>
      <w:lvlText w:val="%1.%2."/>
      <w:lvlJc w:val="left"/>
      <w:pPr>
        <w:tabs>
          <w:tab w:val="num" w:pos="360"/>
        </w:tabs>
        <w:ind w:left="360" w:hanging="360"/>
      </w:pPr>
      <w:rPr>
        <w:rFonts w:hint="default"/>
        <w:b/>
        <w:i w:val="0"/>
      </w:rPr>
    </w:lvl>
    <w:lvl w:ilvl="2">
      <w:start w:val="1"/>
      <w:numFmt w:val="decimal"/>
      <w:pStyle w:val="Antrat3"/>
      <w:lvlText w:val="%1.%2.%3."/>
      <w:lvlJc w:val="left"/>
      <w:pPr>
        <w:tabs>
          <w:tab w:val="num" w:pos="720"/>
        </w:tabs>
        <w:ind w:left="720" w:hanging="720"/>
      </w:pPr>
      <w:rPr>
        <w:rFonts w:ascii="Times New Roman" w:hAnsi="Times New Roman" w:hint="default"/>
        <w:b/>
        <w:bCs/>
        <w:i w:val="0"/>
        <w:iCs w:val="0"/>
        <w:caps w:val="0"/>
        <w:smallCaps w:val="0"/>
        <w:strike w:val="0"/>
        <w:dstrike w:val="0"/>
        <w:color w:val="auto"/>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720"/>
        </w:tabs>
        <w:ind w:left="720" w:hanging="720"/>
      </w:pPr>
      <w:rPr>
        <w:rFonts w:hint="default"/>
        <w:b/>
        <w:i w:val="0"/>
      </w:rPr>
    </w:lvl>
    <w:lvl w:ilvl="4">
      <w:start w:val="1"/>
      <w:numFmt w:val="decimal"/>
      <w:lvlText w:val="%1.%2.%3.%4.%5."/>
      <w:lvlJc w:val="left"/>
      <w:pPr>
        <w:tabs>
          <w:tab w:val="num" w:pos="1080"/>
        </w:tabs>
        <w:ind w:left="1080" w:hanging="1080"/>
      </w:pPr>
      <w:rPr>
        <w:rFonts w:hint="default"/>
        <w:b w:val="0"/>
        <w:i/>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5" w15:restartNumberingAfterBreak="0">
    <w:nsid w:val="2EF933D3"/>
    <w:multiLevelType w:val="multilevel"/>
    <w:tmpl w:val="501A5BFC"/>
    <w:lvl w:ilvl="0">
      <w:start w:val="1"/>
      <w:numFmt w:val="decimal"/>
      <w:lvlText w:val="%1."/>
      <w:lvlJc w:val="left"/>
      <w:pPr>
        <w:ind w:left="786"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652" w:hanging="1800"/>
      </w:pPr>
      <w:rPr>
        <w:rFonts w:hint="default"/>
      </w:rPr>
    </w:lvl>
    <w:lvl w:ilvl="8">
      <w:start w:val="1"/>
      <w:numFmt w:val="decimal"/>
      <w:isLgl/>
      <w:lvlText w:val="%1.%2.%3.%4.%5.%6.%7.%8.%9."/>
      <w:lvlJc w:val="left"/>
      <w:pPr>
        <w:ind w:left="2794" w:hanging="1800"/>
      </w:pPr>
      <w:rPr>
        <w:rFonts w:hint="default"/>
      </w:rPr>
    </w:lvl>
  </w:abstractNum>
  <w:abstractNum w:abstractNumId="6" w15:restartNumberingAfterBreak="0">
    <w:nsid w:val="3E2834A5"/>
    <w:multiLevelType w:val="multilevel"/>
    <w:tmpl w:val="AC82A86A"/>
    <w:lvl w:ilvl="0">
      <w:start w:val="107"/>
      <w:numFmt w:val="decimal"/>
      <w:lvlText w:val="%1."/>
      <w:lvlJc w:val="left"/>
      <w:pPr>
        <w:tabs>
          <w:tab w:val="num" w:pos="600"/>
        </w:tabs>
        <w:ind w:left="600" w:hanging="600"/>
      </w:pPr>
      <w:rPr>
        <w:rFonts w:hint="default"/>
      </w:rPr>
    </w:lvl>
    <w:lvl w:ilvl="1">
      <w:start w:val="2"/>
      <w:numFmt w:val="decimal"/>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4AFF4E02"/>
    <w:multiLevelType w:val="hybridMultilevel"/>
    <w:tmpl w:val="ED428384"/>
    <w:lvl w:ilvl="0" w:tplc="0427000F">
      <w:start w:val="1"/>
      <w:numFmt w:val="decimal"/>
      <w:lvlText w:val="%1."/>
      <w:lvlJc w:val="left"/>
      <w:pPr>
        <w:tabs>
          <w:tab w:val="num" w:pos="360"/>
        </w:tabs>
        <w:ind w:left="36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8" w15:restartNumberingAfterBreak="0">
    <w:nsid w:val="4CF400DE"/>
    <w:multiLevelType w:val="hybridMultilevel"/>
    <w:tmpl w:val="82E4EC76"/>
    <w:lvl w:ilvl="0" w:tplc="0972B0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4E6D7AB1"/>
    <w:multiLevelType w:val="hybridMultilevel"/>
    <w:tmpl w:val="C9EE243E"/>
    <w:lvl w:ilvl="0" w:tplc="AE9AD05A">
      <w:start w:val="201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F274059"/>
    <w:multiLevelType w:val="hybridMultilevel"/>
    <w:tmpl w:val="EF345B2A"/>
    <w:lvl w:ilvl="0" w:tplc="0427000F">
      <w:start w:val="7"/>
      <w:numFmt w:val="decimal"/>
      <w:lvlText w:val="%1."/>
      <w:lvlJc w:val="left"/>
      <w:pPr>
        <w:tabs>
          <w:tab w:val="num" w:pos="1320"/>
        </w:tabs>
        <w:ind w:left="1320" w:hanging="360"/>
      </w:pPr>
      <w:rPr>
        <w:rFonts w:hint="default"/>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15:restartNumberingAfterBreak="0">
    <w:nsid w:val="550154C2"/>
    <w:multiLevelType w:val="hybridMultilevel"/>
    <w:tmpl w:val="D4D6A302"/>
    <w:lvl w:ilvl="0" w:tplc="1E0CF2A8">
      <w:start w:val="24"/>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2" w15:restartNumberingAfterBreak="0">
    <w:nsid w:val="6AB749BF"/>
    <w:multiLevelType w:val="hybridMultilevel"/>
    <w:tmpl w:val="F3D02E2E"/>
    <w:lvl w:ilvl="0" w:tplc="A696678C">
      <w:start w:val="25"/>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15:restartNumberingAfterBreak="0">
    <w:nsid w:val="738C0F1E"/>
    <w:multiLevelType w:val="hybridMultilevel"/>
    <w:tmpl w:val="DA687636"/>
    <w:lvl w:ilvl="0" w:tplc="4044EC2C">
      <w:start w:val="24"/>
      <w:numFmt w:val="decimal"/>
      <w:lvlText w:val="%1."/>
      <w:lvlJc w:val="left"/>
      <w:pPr>
        <w:tabs>
          <w:tab w:val="num" w:pos="600"/>
        </w:tabs>
        <w:ind w:left="600" w:hanging="360"/>
      </w:pPr>
      <w:rPr>
        <w:rFonts w:hint="default"/>
      </w:rPr>
    </w:lvl>
    <w:lvl w:ilvl="1" w:tplc="04270019" w:tentative="1">
      <w:start w:val="1"/>
      <w:numFmt w:val="lowerLetter"/>
      <w:lvlText w:val="%2."/>
      <w:lvlJc w:val="left"/>
      <w:pPr>
        <w:tabs>
          <w:tab w:val="num" w:pos="1320"/>
        </w:tabs>
        <w:ind w:left="1320" w:hanging="360"/>
      </w:pPr>
    </w:lvl>
    <w:lvl w:ilvl="2" w:tplc="0427001B" w:tentative="1">
      <w:start w:val="1"/>
      <w:numFmt w:val="lowerRoman"/>
      <w:lvlText w:val="%3."/>
      <w:lvlJc w:val="right"/>
      <w:pPr>
        <w:tabs>
          <w:tab w:val="num" w:pos="2040"/>
        </w:tabs>
        <w:ind w:left="2040" w:hanging="180"/>
      </w:pPr>
    </w:lvl>
    <w:lvl w:ilvl="3" w:tplc="0427000F" w:tentative="1">
      <w:start w:val="1"/>
      <w:numFmt w:val="decimal"/>
      <w:lvlText w:val="%4."/>
      <w:lvlJc w:val="left"/>
      <w:pPr>
        <w:tabs>
          <w:tab w:val="num" w:pos="2760"/>
        </w:tabs>
        <w:ind w:left="2760" w:hanging="360"/>
      </w:pPr>
    </w:lvl>
    <w:lvl w:ilvl="4" w:tplc="04270019" w:tentative="1">
      <w:start w:val="1"/>
      <w:numFmt w:val="lowerLetter"/>
      <w:lvlText w:val="%5."/>
      <w:lvlJc w:val="left"/>
      <w:pPr>
        <w:tabs>
          <w:tab w:val="num" w:pos="3480"/>
        </w:tabs>
        <w:ind w:left="3480" w:hanging="360"/>
      </w:pPr>
    </w:lvl>
    <w:lvl w:ilvl="5" w:tplc="0427001B" w:tentative="1">
      <w:start w:val="1"/>
      <w:numFmt w:val="lowerRoman"/>
      <w:lvlText w:val="%6."/>
      <w:lvlJc w:val="right"/>
      <w:pPr>
        <w:tabs>
          <w:tab w:val="num" w:pos="4200"/>
        </w:tabs>
        <w:ind w:left="4200" w:hanging="180"/>
      </w:pPr>
    </w:lvl>
    <w:lvl w:ilvl="6" w:tplc="0427000F" w:tentative="1">
      <w:start w:val="1"/>
      <w:numFmt w:val="decimal"/>
      <w:lvlText w:val="%7."/>
      <w:lvlJc w:val="left"/>
      <w:pPr>
        <w:tabs>
          <w:tab w:val="num" w:pos="4920"/>
        </w:tabs>
        <w:ind w:left="4920" w:hanging="360"/>
      </w:pPr>
    </w:lvl>
    <w:lvl w:ilvl="7" w:tplc="04270019" w:tentative="1">
      <w:start w:val="1"/>
      <w:numFmt w:val="lowerLetter"/>
      <w:lvlText w:val="%8."/>
      <w:lvlJc w:val="left"/>
      <w:pPr>
        <w:tabs>
          <w:tab w:val="num" w:pos="5640"/>
        </w:tabs>
        <w:ind w:left="5640" w:hanging="360"/>
      </w:pPr>
    </w:lvl>
    <w:lvl w:ilvl="8" w:tplc="0427001B" w:tentative="1">
      <w:start w:val="1"/>
      <w:numFmt w:val="lowerRoman"/>
      <w:lvlText w:val="%9."/>
      <w:lvlJc w:val="right"/>
      <w:pPr>
        <w:tabs>
          <w:tab w:val="num" w:pos="6360"/>
        </w:tabs>
        <w:ind w:left="6360" w:hanging="180"/>
      </w:p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6"/>
  </w:num>
  <w:num w:numId="6">
    <w:abstractNumId w:val="2"/>
  </w:num>
  <w:num w:numId="7">
    <w:abstractNumId w:val="13"/>
  </w:num>
  <w:num w:numId="8">
    <w:abstractNumId w:val="9"/>
  </w:num>
  <w:num w:numId="9">
    <w:abstractNumId w:val="12"/>
  </w:num>
  <w:num w:numId="10">
    <w:abstractNumId w:val="11"/>
  </w:num>
  <w:num w:numId="11">
    <w:abstractNumId w:val="8"/>
  </w:num>
  <w:num w:numId="12">
    <w:abstractNumId w:val="1"/>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2EE"/>
    <w:rsid w:val="0000037B"/>
    <w:rsid w:val="000051C1"/>
    <w:rsid w:val="00005D31"/>
    <w:rsid w:val="00007246"/>
    <w:rsid w:val="000120F9"/>
    <w:rsid w:val="00031FA1"/>
    <w:rsid w:val="00033796"/>
    <w:rsid w:val="000421AF"/>
    <w:rsid w:val="000461CC"/>
    <w:rsid w:val="00047250"/>
    <w:rsid w:val="00052E58"/>
    <w:rsid w:val="00057713"/>
    <w:rsid w:val="0006387B"/>
    <w:rsid w:val="00082048"/>
    <w:rsid w:val="000861CC"/>
    <w:rsid w:val="000A6488"/>
    <w:rsid w:val="000B2E58"/>
    <w:rsid w:val="000C705E"/>
    <w:rsid w:val="000F42B4"/>
    <w:rsid w:val="001107A3"/>
    <w:rsid w:val="001108A6"/>
    <w:rsid w:val="00110967"/>
    <w:rsid w:val="00112259"/>
    <w:rsid w:val="001149BA"/>
    <w:rsid w:val="00122F4C"/>
    <w:rsid w:val="00125C03"/>
    <w:rsid w:val="001356F7"/>
    <w:rsid w:val="00142FD1"/>
    <w:rsid w:val="0014441D"/>
    <w:rsid w:val="00145378"/>
    <w:rsid w:val="001454FF"/>
    <w:rsid w:val="001503A6"/>
    <w:rsid w:val="00150D50"/>
    <w:rsid w:val="001517BE"/>
    <w:rsid w:val="00153BBF"/>
    <w:rsid w:val="001545AB"/>
    <w:rsid w:val="00162EF6"/>
    <w:rsid w:val="001635C5"/>
    <w:rsid w:val="001639C6"/>
    <w:rsid w:val="00171CC9"/>
    <w:rsid w:val="001742AD"/>
    <w:rsid w:val="001774EA"/>
    <w:rsid w:val="00190B74"/>
    <w:rsid w:val="001A1376"/>
    <w:rsid w:val="001A7BFA"/>
    <w:rsid w:val="001B1BD9"/>
    <w:rsid w:val="001B4CA8"/>
    <w:rsid w:val="001D4D3B"/>
    <w:rsid w:val="001F18A6"/>
    <w:rsid w:val="001F3E93"/>
    <w:rsid w:val="001F5802"/>
    <w:rsid w:val="00200727"/>
    <w:rsid w:val="00205C25"/>
    <w:rsid w:val="00207527"/>
    <w:rsid w:val="00215621"/>
    <w:rsid w:val="0021631C"/>
    <w:rsid w:val="00216E46"/>
    <w:rsid w:val="00231C19"/>
    <w:rsid w:val="002344F8"/>
    <w:rsid w:val="00243E77"/>
    <w:rsid w:val="00247A69"/>
    <w:rsid w:val="00265C76"/>
    <w:rsid w:val="00270873"/>
    <w:rsid w:val="002770F5"/>
    <w:rsid w:val="00277501"/>
    <w:rsid w:val="00286045"/>
    <w:rsid w:val="0029183C"/>
    <w:rsid w:val="002949E0"/>
    <w:rsid w:val="002A26C2"/>
    <w:rsid w:val="002A32E2"/>
    <w:rsid w:val="002B21CF"/>
    <w:rsid w:val="002C0C96"/>
    <w:rsid w:val="002C3857"/>
    <w:rsid w:val="002D3534"/>
    <w:rsid w:val="002D5749"/>
    <w:rsid w:val="002D586D"/>
    <w:rsid w:val="002E21CB"/>
    <w:rsid w:val="002E3072"/>
    <w:rsid w:val="002E32EE"/>
    <w:rsid w:val="002E5B43"/>
    <w:rsid w:val="002F31B5"/>
    <w:rsid w:val="003007F0"/>
    <w:rsid w:val="00306657"/>
    <w:rsid w:val="00312EE2"/>
    <w:rsid w:val="00313950"/>
    <w:rsid w:val="00314AF3"/>
    <w:rsid w:val="00330F30"/>
    <w:rsid w:val="003400C3"/>
    <w:rsid w:val="003433FA"/>
    <w:rsid w:val="003443E5"/>
    <w:rsid w:val="00361C9C"/>
    <w:rsid w:val="00366DEF"/>
    <w:rsid w:val="00374815"/>
    <w:rsid w:val="0038150C"/>
    <w:rsid w:val="00382A2F"/>
    <w:rsid w:val="00385219"/>
    <w:rsid w:val="003A38D3"/>
    <w:rsid w:val="003B071B"/>
    <w:rsid w:val="003C0FA1"/>
    <w:rsid w:val="003C311A"/>
    <w:rsid w:val="003C4AD3"/>
    <w:rsid w:val="003C5B2C"/>
    <w:rsid w:val="003C6173"/>
    <w:rsid w:val="003D6798"/>
    <w:rsid w:val="003E0E00"/>
    <w:rsid w:val="003E6418"/>
    <w:rsid w:val="003F4A07"/>
    <w:rsid w:val="003F54BD"/>
    <w:rsid w:val="003F7ABA"/>
    <w:rsid w:val="004029C3"/>
    <w:rsid w:val="00402F61"/>
    <w:rsid w:val="004116DA"/>
    <w:rsid w:val="00413D47"/>
    <w:rsid w:val="004217BA"/>
    <w:rsid w:val="004260B6"/>
    <w:rsid w:val="00427C6C"/>
    <w:rsid w:val="00430BAF"/>
    <w:rsid w:val="00434177"/>
    <w:rsid w:val="0043687C"/>
    <w:rsid w:val="00451214"/>
    <w:rsid w:val="00451F3B"/>
    <w:rsid w:val="0045239E"/>
    <w:rsid w:val="004551B9"/>
    <w:rsid w:val="00466841"/>
    <w:rsid w:val="00471AE6"/>
    <w:rsid w:val="00480505"/>
    <w:rsid w:val="00482E39"/>
    <w:rsid w:val="0048396D"/>
    <w:rsid w:val="004877AB"/>
    <w:rsid w:val="00496DE0"/>
    <w:rsid w:val="004B0DF8"/>
    <w:rsid w:val="004B49BD"/>
    <w:rsid w:val="004C775E"/>
    <w:rsid w:val="004D1FC7"/>
    <w:rsid w:val="004E45C3"/>
    <w:rsid w:val="004E7D2E"/>
    <w:rsid w:val="004F02E4"/>
    <w:rsid w:val="004F0D4C"/>
    <w:rsid w:val="004F3733"/>
    <w:rsid w:val="00504320"/>
    <w:rsid w:val="0051075F"/>
    <w:rsid w:val="00516265"/>
    <w:rsid w:val="005164B1"/>
    <w:rsid w:val="005174F2"/>
    <w:rsid w:val="00525C4C"/>
    <w:rsid w:val="0052791E"/>
    <w:rsid w:val="00527C2B"/>
    <w:rsid w:val="00537FB1"/>
    <w:rsid w:val="00551FC0"/>
    <w:rsid w:val="00552CFA"/>
    <w:rsid w:val="00553C7E"/>
    <w:rsid w:val="005559AA"/>
    <w:rsid w:val="00560238"/>
    <w:rsid w:val="0056503E"/>
    <w:rsid w:val="00567B24"/>
    <w:rsid w:val="00571EB4"/>
    <w:rsid w:val="005775D1"/>
    <w:rsid w:val="00577CDE"/>
    <w:rsid w:val="005910D6"/>
    <w:rsid w:val="00594628"/>
    <w:rsid w:val="005A03A6"/>
    <w:rsid w:val="005A2322"/>
    <w:rsid w:val="005C13F6"/>
    <w:rsid w:val="005C1A0A"/>
    <w:rsid w:val="005C1B0A"/>
    <w:rsid w:val="005E031F"/>
    <w:rsid w:val="005E38D7"/>
    <w:rsid w:val="005F027E"/>
    <w:rsid w:val="00616D33"/>
    <w:rsid w:val="00631361"/>
    <w:rsid w:val="00642D4D"/>
    <w:rsid w:val="006431B1"/>
    <w:rsid w:val="00643550"/>
    <w:rsid w:val="0064542A"/>
    <w:rsid w:val="00646A31"/>
    <w:rsid w:val="00652F6C"/>
    <w:rsid w:val="00666965"/>
    <w:rsid w:val="00667FB6"/>
    <w:rsid w:val="00683E17"/>
    <w:rsid w:val="006B3936"/>
    <w:rsid w:val="006B62A8"/>
    <w:rsid w:val="006B6838"/>
    <w:rsid w:val="006C54C0"/>
    <w:rsid w:val="006E5467"/>
    <w:rsid w:val="007035FA"/>
    <w:rsid w:val="00710A5D"/>
    <w:rsid w:val="00712775"/>
    <w:rsid w:val="007200DF"/>
    <w:rsid w:val="007208BA"/>
    <w:rsid w:val="00741E60"/>
    <w:rsid w:val="007459FD"/>
    <w:rsid w:val="00746C9B"/>
    <w:rsid w:val="0075590D"/>
    <w:rsid w:val="0075629B"/>
    <w:rsid w:val="00757A03"/>
    <w:rsid w:val="00784285"/>
    <w:rsid w:val="007846ED"/>
    <w:rsid w:val="00786FE7"/>
    <w:rsid w:val="00791DB7"/>
    <w:rsid w:val="00792E91"/>
    <w:rsid w:val="00795221"/>
    <w:rsid w:val="00795508"/>
    <w:rsid w:val="007A0EBE"/>
    <w:rsid w:val="007B1051"/>
    <w:rsid w:val="007B106E"/>
    <w:rsid w:val="007B45AE"/>
    <w:rsid w:val="007C08F6"/>
    <w:rsid w:val="007C3B9E"/>
    <w:rsid w:val="007E200D"/>
    <w:rsid w:val="007F0682"/>
    <w:rsid w:val="007F0AFB"/>
    <w:rsid w:val="007F2844"/>
    <w:rsid w:val="00802A76"/>
    <w:rsid w:val="00806B89"/>
    <w:rsid w:val="00820FE2"/>
    <w:rsid w:val="0083783C"/>
    <w:rsid w:val="00845ACB"/>
    <w:rsid w:val="0084765C"/>
    <w:rsid w:val="00850088"/>
    <w:rsid w:val="00862ABA"/>
    <w:rsid w:val="00862F01"/>
    <w:rsid w:val="0088306C"/>
    <w:rsid w:val="00886B2F"/>
    <w:rsid w:val="00894C3A"/>
    <w:rsid w:val="008A02E6"/>
    <w:rsid w:val="008A54AB"/>
    <w:rsid w:val="008A5E5F"/>
    <w:rsid w:val="008C338D"/>
    <w:rsid w:val="008C5279"/>
    <w:rsid w:val="008D3371"/>
    <w:rsid w:val="008E7C76"/>
    <w:rsid w:val="008F5632"/>
    <w:rsid w:val="00901C3D"/>
    <w:rsid w:val="00902938"/>
    <w:rsid w:val="0091624C"/>
    <w:rsid w:val="0092081D"/>
    <w:rsid w:val="00920928"/>
    <w:rsid w:val="00924836"/>
    <w:rsid w:val="00933C15"/>
    <w:rsid w:val="0093472A"/>
    <w:rsid w:val="00936ECF"/>
    <w:rsid w:val="009561AD"/>
    <w:rsid w:val="00965497"/>
    <w:rsid w:val="00982ED3"/>
    <w:rsid w:val="00983EDA"/>
    <w:rsid w:val="00984B56"/>
    <w:rsid w:val="0099009A"/>
    <w:rsid w:val="009A4B7E"/>
    <w:rsid w:val="009A78E5"/>
    <w:rsid w:val="009A7A1A"/>
    <w:rsid w:val="009B67AB"/>
    <w:rsid w:val="009C4784"/>
    <w:rsid w:val="009D1B7E"/>
    <w:rsid w:val="009E56DA"/>
    <w:rsid w:val="00A00575"/>
    <w:rsid w:val="00A03089"/>
    <w:rsid w:val="00A04613"/>
    <w:rsid w:val="00A0616C"/>
    <w:rsid w:val="00A11CD3"/>
    <w:rsid w:val="00A14119"/>
    <w:rsid w:val="00A16644"/>
    <w:rsid w:val="00A17EAB"/>
    <w:rsid w:val="00A25FDF"/>
    <w:rsid w:val="00A269C5"/>
    <w:rsid w:val="00A43B89"/>
    <w:rsid w:val="00A441D4"/>
    <w:rsid w:val="00A47AEE"/>
    <w:rsid w:val="00A51700"/>
    <w:rsid w:val="00A57C5C"/>
    <w:rsid w:val="00A60DA0"/>
    <w:rsid w:val="00A61865"/>
    <w:rsid w:val="00A6346B"/>
    <w:rsid w:val="00A71886"/>
    <w:rsid w:val="00A75B7E"/>
    <w:rsid w:val="00A83DF2"/>
    <w:rsid w:val="00A90BEA"/>
    <w:rsid w:val="00A91C63"/>
    <w:rsid w:val="00A925E7"/>
    <w:rsid w:val="00A93474"/>
    <w:rsid w:val="00A96B47"/>
    <w:rsid w:val="00AB3763"/>
    <w:rsid w:val="00AC088C"/>
    <w:rsid w:val="00AC1453"/>
    <w:rsid w:val="00AD568D"/>
    <w:rsid w:val="00AF3941"/>
    <w:rsid w:val="00AF4555"/>
    <w:rsid w:val="00AF5A27"/>
    <w:rsid w:val="00B01E66"/>
    <w:rsid w:val="00B07060"/>
    <w:rsid w:val="00B10257"/>
    <w:rsid w:val="00B114AC"/>
    <w:rsid w:val="00B152B3"/>
    <w:rsid w:val="00B15CAB"/>
    <w:rsid w:val="00B201F4"/>
    <w:rsid w:val="00B40CF1"/>
    <w:rsid w:val="00B54200"/>
    <w:rsid w:val="00B7438B"/>
    <w:rsid w:val="00B83E2B"/>
    <w:rsid w:val="00B91069"/>
    <w:rsid w:val="00B9529F"/>
    <w:rsid w:val="00B95326"/>
    <w:rsid w:val="00B97E18"/>
    <w:rsid w:val="00BB2E58"/>
    <w:rsid w:val="00BB426B"/>
    <w:rsid w:val="00BC4358"/>
    <w:rsid w:val="00BE6EE6"/>
    <w:rsid w:val="00C04B6A"/>
    <w:rsid w:val="00C07648"/>
    <w:rsid w:val="00C24286"/>
    <w:rsid w:val="00C26BFB"/>
    <w:rsid w:val="00C34025"/>
    <w:rsid w:val="00C42444"/>
    <w:rsid w:val="00C42DEA"/>
    <w:rsid w:val="00C449D6"/>
    <w:rsid w:val="00C46A7D"/>
    <w:rsid w:val="00C81A33"/>
    <w:rsid w:val="00C92DF6"/>
    <w:rsid w:val="00C937B0"/>
    <w:rsid w:val="00CA05CD"/>
    <w:rsid w:val="00CA3AA3"/>
    <w:rsid w:val="00CA4F76"/>
    <w:rsid w:val="00CA764B"/>
    <w:rsid w:val="00CB61D0"/>
    <w:rsid w:val="00CC3FD1"/>
    <w:rsid w:val="00CC7126"/>
    <w:rsid w:val="00CD28A9"/>
    <w:rsid w:val="00CD55E6"/>
    <w:rsid w:val="00CE0DE5"/>
    <w:rsid w:val="00CE5FE8"/>
    <w:rsid w:val="00CF44C6"/>
    <w:rsid w:val="00D1253D"/>
    <w:rsid w:val="00D127EC"/>
    <w:rsid w:val="00D129A5"/>
    <w:rsid w:val="00D23084"/>
    <w:rsid w:val="00D260D5"/>
    <w:rsid w:val="00D3024F"/>
    <w:rsid w:val="00D34171"/>
    <w:rsid w:val="00D369CF"/>
    <w:rsid w:val="00D448EB"/>
    <w:rsid w:val="00D4739F"/>
    <w:rsid w:val="00D63F28"/>
    <w:rsid w:val="00D65A82"/>
    <w:rsid w:val="00D74A4A"/>
    <w:rsid w:val="00D83822"/>
    <w:rsid w:val="00D93CC9"/>
    <w:rsid w:val="00DA237E"/>
    <w:rsid w:val="00DA2E32"/>
    <w:rsid w:val="00DA3B30"/>
    <w:rsid w:val="00DB0938"/>
    <w:rsid w:val="00DB5E04"/>
    <w:rsid w:val="00DC15E6"/>
    <w:rsid w:val="00DC5400"/>
    <w:rsid w:val="00DC7365"/>
    <w:rsid w:val="00DD3BB8"/>
    <w:rsid w:val="00DD581F"/>
    <w:rsid w:val="00E03778"/>
    <w:rsid w:val="00E04063"/>
    <w:rsid w:val="00E24161"/>
    <w:rsid w:val="00E31B1B"/>
    <w:rsid w:val="00E36326"/>
    <w:rsid w:val="00E47564"/>
    <w:rsid w:val="00E5615B"/>
    <w:rsid w:val="00E6272E"/>
    <w:rsid w:val="00E7118C"/>
    <w:rsid w:val="00E735C8"/>
    <w:rsid w:val="00E82342"/>
    <w:rsid w:val="00E90EAE"/>
    <w:rsid w:val="00E945D4"/>
    <w:rsid w:val="00EA1C44"/>
    <w:rsid w:val="00EA2BB4"/>
    <w:rsid w:val="00EA559A"/>
    <w:rsid w:val="00EB036E"/>
    <w:rsid w:val="00EB60DB"/>
    <w:rsid w:val="00EB74C1"/>
    <w:rsid w:val="00EC0BF1"/>
    <w:rsid w:val="00EC7AC7"/>
    <w:rsid w:val="00ED0E6D"/>
    <w:rsid w:val="00ED111F"/>
    <w:rsid w:val="00ED2BE2"/>
    <w:rsid w:val="00EE09AF"/>
    <w:rsid w:val="00EE09B1"/>
    <w:rsid w:val="00EE1E19"/>
    <w:rsid w:val="00EF74B9"/>
    <w:rsid w:val="00F00DC6"/>
    <w:rsid w:val="00F01E39"/>
    <w:rsid w:val="00F02B11"/>
    <w:rsid w:val="00F06941"/>
    <w:rsid w:val="00F10879"/>
    <w:rsid w:val="00F12FE2"/>
    <w:rsid w:val="00F1771B"/>
    <w:rsid w:val="00F23EF2"/>
    <w:rsid w:val="00F250D5"/>
    <w:rsid w:val="00F27FB6"/>
    <w:rsid w:val="00F46F2D"/>
    <w:rsid w:val="00F5299F"/>
    <w:rsid w:val="00F57FBD"/>
    <w:rsid w:val="00F74440"/>
    <w:rsid w:val="00F74EB4"/>
    <w:rsid w:val="00F77A8B"/>
    <w:rsid w:val="00F81FDF"/>
    <w:rsid w:val="00F83FF0"/>
    <w:rsid w:val="00F85290"/>
    <w:rsid w:val="00F87477"/>
    <w:rsid w:val="00F87542"/>
    <w:rsid w:val="00F91519"/>
    <w:rsid w:val="00F97B7D"/>
    <w:rsid w:val="00FA342A"/>
    <w:rsid w:val="00FA5317"/>
    <w:rsid w:val="00FB153B"/>
    <w:rsid w:val="00FB3799"/>
    <w:rsid w:val="00FC4CBB"/>
    <w:rsid w:val="00FD0B16"/>
    <w:rsid w:val="00FE1F9A"/>
    <w:rsid w:val="00FE3BBB"/>
    <w:rsid w:val="00FE6904"/>
    <w:rsid w:val="00FF09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FE2A547-7223-4B2E-A7ED-1FA690B8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pPr>
        <w:spacing w:line="360"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F0D4C"/>
    <w:rPr>
      <w:sz w:val="24"/>
      <w:szCs w:val="24"/>
    </w:rPr>
  </w:style>
  <w:style w:type="paragraph" w:styleId="Antrat1">
    <w:name w:val="heading 1"/>
    <w:aliases w:val="1,rozdzial"/>
    <w:basedOn w:val="prastasis"/>
    <w:next w:val="prastasis"/>
    <w:qFormat/>
    <w:rsid w:val="00920928"/>
    <w:pPr>
      <w:keepNext/>
      <w:numPr>
        <w:numId w:val="4"/>
      </w:numPr>
      <w:spacing w:before="240" w:after="60"/>
      <w:outlineLvl w:val="0"/>
    </w:pPr>
    <w:rPr>
      <w:rFonts w:ascii="Arial" w:hAnsi="Arial" w:cs="Arial"/>
      <w:b/>
      <w:bCs/>
      <w:kern w:val="32"/>
      <w:sz w:val="32"/>
      <w:szCs w:val="32"/>
    </w:rPr>
  </w:style>
  <w:style w:type="paragraph" w:styleId="Antrat2">
    <w:name w:val="heading 2"/>
    <w:basedOn w:val="prastasis"/>
    <w:next w:val="prastasis"/>
    <w:qFormat/>
    <w:rsid w:val="00920928"/>
    <w:pPr>
      <w:keepNext/>
      <w:numPr>
        <w:ilvl w:val="1"/>
        <w:numId w:val="4"/>
      </w:numPr>
      <w:spacing w:before="240" w:after="60"/>
      <w:outlineLvl w:val="1"/>
    </w:pPr>
    <w:rPr>
      <w:rFonts w:ascii="Arial" w:hAnsi="Arial" w:cs="Arial"/>
      <w:b/>
      <w:bCs/>
      <w:i/>
      <w:iCs/>
      <w:sz w:val="28"/>
      <w:szCs w:val="28"/>
    </w:rPr>
  </w:style>
  <w:style w:type="paragraph" w:styleId="Antrat3">
    <w:name w:val="heading 3"/>
    <w:basedOn w:val="prastasis"/>
    <w:next w:val="prastasis"/>
    <w:qFormat/>
    <w:rsid w:val="00920928"/>
    <w:pPr>
      <w:keepNext/>
      <w:numPr>
        <w:ilvl w:val="2"/>
        <w:numId w:val="4"/>
      </w:numPr>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basedOn w:val="Numatytasispastraiposriftas"/>
    <w:link w:val="Pagrindinistekstas"/>
    <w:locked/>
    <w:rsid w:val="00B54200"/>
    <w:rPr>
      <w:sz w:val="24"/>
      <w:szCs w:val="24"/>
      <w:lang w:val="lt-LT" w:eastAsia="en-US" w:bidi="ar-SA"/>
    </w:rPr>
  </w:style>
  <w:style w:type="paragraph" w:styleId="Pagrindinistekstas">
    <w:name w:val="Body Text"/>
    <w:basedOn w:val="prastasis"/>
    <w:link w:val="PagrindinistekstasDiagrama"/>
    <w:rsid w:val="00B54200"/>
    <w:rPr>
      <w:lang w:eastAsia="en-US"/>
    </w:rPr>
  </w:style>
  <w:style w:type="paragraph" w:styleId="Paprastasistekstas">
    <w:name w:val="Plain Text"/>
    <w:basedOn w:val="prastasis"/>
    <w:rsid w:val="00B54200"/>
    <w:pPr>
      <w:spacing w:after="200" w:line="276" w:lineRule="auto"/>
    </w:pPr>
    <w:rPr>
      <w:rFonts w:ascii="Courier New" w:hAnsi="Courier New" w:cs="Courier New"/>
      <w:sz w:val="20"/>
      <w:szCs w:val="20"/>
      <w:lang w:val="en-US" w:eastAsia="en-US"/>
    </w:rPr>
  </w:style>
  <w:style w:type="table" w:styleId="Lentelstinklelis">
    <w:name w:val="Table Grid"/>
    <w:basedOn w:val="prastojilentel"/>
    <w:rsid w:val="00C42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basedOn w:val="Numatytasispastraiposriftas"/>
    <w:rsid w:val="00784285"/>
    <w:rPr>
      <w:sz w:val="24"/>
      <w:szCs w:val="24"/>
      <w:lang w:val="lt-LT" w:eastAsia="en-US" w:bidi="ar-SA"/>
    </w:rPr>
  </w:style>
  <w:style w:type="paragraph" w:styleId="Debesliotekstas">
    <w:name w:val="Balloon Text"/>
    <w:basedOn w:val="prastasis"/>
    <w:semiHidden/>
    <w:rsid w:val="000C705E"/>
    <w:rPr>
      <w:rFonts w:ascii="Tahoma" w:hAnsi="Tahoma" w:cs="Tahoma"/>
      <w:sz w:val="16"/>
      <w:szCs w:val="16"/>
    </w:rPr>
  </w:style>
  <w:style w:type="paragraph" w:styleId="Sraopastraipa">
    <w:name w:val="List Paragraph"/>
    <w:basedOn w:val="prastasis"/>
    <w:uiPriority w:val="34"/>
    <w:qFormat/>
    <w:rsid w:val="00D44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495037">
      <w:bodyDiv w:val="1"/>
      <w:marLeft w:val="0"/>
      <w:marRight w:val="0"/>
      <w:marTop w:val="0"/>
      <w:marBottom w:val="0"/>
      <w:divBdr>
        <w:top w:val="none" w:sz="0" w:space="0" w:color="auto"/>
        <w:left w:val="none" w:sz="0" w:space="0" w:color="auto"/>
        <w:bottom w:val="none" w:sz="0" w:space="0" w:color="auto"/>
        <w:right w:val="none" w:sz="0" w:space="0" w:color="auto"/>
      </w:divBdr>
    </w:div>
    <w:div w:id="729304848">
      <w:bodyDiv w:val="1"/>
      <w:marLeft w:val="0"/>
      <w:marRight w:val="0"/>
      <w:marTop w:val="0"/>
      <w:marBottom w:val="0"/>
      <w:divBdr>
        <w:top w:val="none" w:sz="0" w:space="0" w:color="auto"/>
        <w:left w:val="none" w:sz="0" w:space="0" w:color="auto"/>
        <w:bottom w:val="none" w:sz="0" w:space="0" w:color="auto"/>
        <w:right w:val="none" w:sz="0" w:space="0" w:color="auto"/>
      </w:divBdr>
    </w:div>
    <w:div w:id="777481499">
      <w:bodyDiv w:val="1"/>
      <w:marLeft w:val="0"/>
      <w:marRight w:val="0"/>
      <w:marTop w:val="0"/>
      <w:marBottom w:val="0"/>
      <w:divBdr>
        <w:top w:val="none" w:sz="0" w:space="0" w:color="auto"/>
        <w:left w:val="none" w:sz="0" w:space="0" w:color="auto"/>
        <w:bottom w:val="none" w:sz="0" w:space="0" w:color="auto"/>
        <w:right w:val="none" w:sz="0" w:space="0" w:color="auto"/>
      </w:divBdr>
    </w:div>
    <w:div w:id="975840118">
      <w:bodyDiv w:val="1"/>
      <w:marLeft w:val="0"/>
      <w:marRight w:val="0"/>
      <w:marTop w:val="0"/>
      <w:marBottom w:val="0"/>
      <w:divBdr>
        <w:top w:val="none" w:sz="0" w:space="0" w:color="auto"/>
        <w:left w:val="none" w:sz="0" w:space="0" w:color="auto"/>
        <w:bottom w:val="none" w:sz="0" w:space="0" w:color="auto"/>
        <w:right w:val="none" w:sz="0" w:space="0" w:color="auto"/>
      </w:divBdr>
    </w:div>
    <w:div w:id="976034396">
      <w:bodyDiv w:val="1"/>
      <w:marLeft w:val="0"/>
      <w:marRight w:val="0"/>
      <w:marTop w:val="0"/>
      <w:marBottom w:val="0"/>
      <w:divBdr>
        <w:top w:val="none" w:sz="0" w:space="0" w:color="auto"/>
        <w:left w:val="none" w:sz="0" w:space="0" w:color="auto"/>
        <w:bottom w:val="none" w:sz="0" w:space="0" w:color="auto"/>
        <w:right w:val="none" w:sz="0" w:space="0" w:color="auto"/>
      </w:divBdr>
    </w:div>
    <w:div w:id="993142837">
      <w:bodyDiv w:val="1"/>
      <w:marLeft w:val="0"/>
      <w:marRight w:val="0"/>
      <w:marTop w:val="0"/>
      <w:marBottom w:val="0"/>
      <w:divBdr>
        <w:top w:val="none" w:sz="0" w:space="0" w:color="auto"/>
        <w:left w:val="none" w:sz="0" w:space="0" w:color="auto"/>
        <w:bottom w:val="none" w:sz="0" w:space="0" w:color="auto"/>
        <w:right w:val="none" w:sz="0" w:space="0" w:color="auto"/>
      </w:divBdr>
    </w:div>
    <w:div w:id="1112093385">
      <w:bodyDiv w:val="1"/>
      <w:marLeft w:val="0"/>
      <w:marRight w:val="0"/>
      <w:marTop w:val="0"/>
      <w:marBottom w:val="0"/>
      <w:divBdr>
        <w:top w:val="none" w:sz="0" w:space="0" w:color="auto"/>
        <w:left w:val="none" w:sz="0" w:space="0" w:color="auto"/>
        <w:bottom w:val="none" w:sz="0" w:space="0" w:color="auto"/>
        <w:right w:val="none" w:sz="0" w:space="0" w:color="auto"/>
      </w:divBdr>
    </w:div>
    <w:div w:id="1122764769">
      <w:bodyDiv w:val="1"/>
      <w:marLeft w:val="0"/>
      <w:marRight w:val="0"/>
      <w:marTop w:val="0"/>
      <w:marBottom w:val="0"/>
      <w:divBdr>
        <w:top w:val="none" w:sz="0" w:space="0" w:color="auto"/>
        <w:left w:val="none" w:sz="0" w:space="0" w:color="auto"/>
        <w:bottom w:val="none" w:sz="0" w:space="0" w:color="auto"/>
        <w:right w:val="none" w:sz="0" w:space="0" w:color="auto"/>
      </w:divBdr>
    </w:div>
    <w:div w:id="1127088959">
      <w:bodyDiv w:val="1"/>
      <w:marLeft w:val="0"/>
      <w:marRight w:val="0"/>
      <w:marTop w:val="0"/>
      <w:marBottom w:val="0"/>
      <w:divBdr>
        <w:top w:val="none" w:sz="0" w:space="0" w:color="auto"/>
        <w:left w:val="none" w:sz="0" w:space="0" w:color="auto"/>
        <w:bottom w:val="none" w:sz="0" w:space="0" w:color="auto"/>
        <w:right w:val="none" w:sz="0" w:space="0" w:color="auto"/>
      </w:divBdr>
    </w:div>
    <w:div w:id="1152285563">
      <w:bodyDiv w:val="1"/>
      <w:marLeft w:val="0"/>
      <w:marRight w:val="0"/>
      <w:marTop w:val="0"/>
      <w:marBottom w:val="0"/>
      <w:divBdr>
        <w:top w:val="none" w:sz="0" w:space="0" w:color="auto"/>
        <w:left w:val="none" w:sz="0" w:space="0" w:color="auto"/>
        <w:bottom w:val="none" w:sz="0" w:space="0" w:color="auto"/>
        <w:right w:val="none" w:sz="0" w:space="0" w:color="auto"/>
      </w:divBdr>
    </w:div>
    <w:div w:id="1779518480">
      <w:bodyDiv w:val="1"/>
      <w:marLeft w:val="0"/>
      <w:marRight w:val="0"/>
      <w:marTop w:val="0"/>
      <w:marBottom w:val="0"/>
      <w:divBdr>
        <w:top w:val="none" w:sz="0" w:space="0" w:color="auto"/>
        <w:left w:val="none" w:sz="0" w:space="0" w:color="auto"/>
        <w:bottom w:val="none" w:sz="0" w:space="0" w:color="auto"/>
        <w:right w:val="none" w:sz="0" w:space="0" w:color="auto"/>
      </w:divBdr>
    </w:div>
    <w:div w:id="1873957407">
      <w:bodyDiv w:val="1"/>
      <w:marLeft w:val="0"/>
      <w:marRight w:val="0"/>
      <w:marTop w:val="0"/>
      <w:marBottom w:val="0"/>
      <w:divBdr>
        <w:top w:val="none" w:sz="0" w:space="0" w:color="auto"/>
        <w:left w:val="none" w:sz="0" w:space="0" w:color="auto"/>
        <w:bottom w:val="none" w:sz="0" w:space="0" w:color="auto"/>
        <w:right w:val="none" w:sz="0" w:space="0" w:color="auto"/>
      </w:divBdr>
    </w:div>
    <w:div w:id="189950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E1D05-5C31-4B01-A829-5338A60AA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15</Pages>
  <Words>4840</Words>
  <Characters>27590</Characters>
  <Application>Microsoft Office Word</Application>
  <DocSecurity>0</DocSecurity>
  <Lines>229</Lines>
  <Paragraphs>64</Paragraphs>
  <ScaleCrop>false</ScaleCrop>
  <HeadingPairs>
    <vt:vector size="2" baseType="variant">
      <vt:variant>
        <vt:lpstr>Pavadinimas</vt:lpstr>
      </vt:variant>
      <vt:variant>
        <vt:i4>1</vt:i4>
      </vt:variant>
    </vt:vector>
  </HeadingPairs>
  <TitlesOfParts>
    <vt:vector size="1" baseType="lpstr">
      <vt:lpstr>BIRŽŲ   „AUŠROS“  VIDURINĖ   MOKYKLA</vt:lpstr>
    </vt:vector>
  </TitlesOfParts>
  <Company>Birzu "Ausros" vidurine mokykla</Company>
  <LinksUpToDate>false</LinksUpToDate>
  <CharactersWithSpaces>32366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BIRŽŲ   „AUŠROS“  VIDURINĖ   MOKYKLA</dc:title>
  <dc:creator>Ausra</dc:creator>
  <cp:lastModifiedBy>Windows User</cp:lastModifiedBy>
  <cp:revision>33</cp:revision>
  <cp:lastPrinted>2025-03-03T07:27:00Z</cp:lastPrinted>
  <dcterms:created xsi:type="dcterms:W3CDTF">2025-02-26T13:40:00Z</dcterms:created>
  <dcterms:modified xsi:type="dcterms:W3CDTF">2025-04-07T09:28:00Z</dcterms:modified>
</cp:coreProperties>
</file>